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E9D9C" w14:textId="59B73E1C" w:rsidR="0065199E" w:rsidRPr="00863372" w:rsidRDefault="00CB5138" w:rsidP="00CB5138">
      <w:pPr>
        <w:jc w:val="center"/>
        <w:rPr>
          <w:rFonts w:cstheme="minorHAnsi"/>
          <w:b/>
          <w:bCs/>
          <w:sz w:val="28"/>
          <w:szCs w:val="28"/>
        </w:rPr>
      </w:pPr>
      <w:r w:rsidRPr="00863372">
        <w:rPr>
          <w:rFonts w:cstheme="minorHAnsi"/>
          <w:b/>
          <w:bCs/>
          <w:sz w:val="28"/>
          <w:szCs w:val="28"/>
        </w:rPr>
        <w:t xml:space="preserve">Rae-Vaskjala </w:t>
      </w:r>
      <w:r w:rsidR="00850798" w:rsidRPr="00863372">
        <w:rPr>
          <w:rFonts w:cstheme="minorHAnsi"/>
          <w:b/>
          <w:bCs/>
          <w:sz w:val="28"/>
          <w:szCs w:val="28"/>
        </w:rPr>
        <w:t>ehituse p</w:t>
      </w:r>
      <w:r w:rsidR="006370C4" w:rsidRPr="00863372">
        <w:rPr>
          <w:rFonts w:cstheme="minorHAnsi"/>
          <w:b/>
          <w:bCs/>
          <w:sz w:val="28"/>
          <w:szCs w:val="28"/>
        </w:rPr>
        <w:t xml:space="preserve">rojektmeeskonna </w:t>
      </w:r>
      <w:r w:rsidR="000A48FE" w:rsidRPr="00863372">
        <w:rPr>
          <w:rFonts w:cstheme="minorHAnsi"/>
          <w:b/>
          <w:bCs/>
          <w:sz w:val="28"/>
          <w:szCs w:val="28"/>
        </w:rPr>
        <w:t>koosoleku MEMO</w:t>
      </w:r>
    </w:p>
    <w:p w14:paraId="154F17AB" w14:textId="77777777" w:rsidR="003409CC" w:rsidRPr="00863372" w:rsidRDefault="003409CC" w:rsidP="00B532D7">
      <w:pPr>
        <w:jc w:val="both"/>
        <w:rPr>
          <w:rFonts w:cstheme="minorHAnsi"/>
        </w:rPr>
      </w:pPr>
    </w:p>
    <w:p w14:paraId="30DDAD70" w14:textId="6179704B" w:rsidR="0030431E" w:rsidRPr="00970B7F" w:rsidRDefault="0030431E" w:rsidP="003409CC">
      <w:pPr>
        <w:tabs>
          <w:tab w:val="left" w:pos="1134"/>
        </w:tabs>
        <w:jc w:val="both"/>
        <w:rPr>
          <w:rFonts w:cstheme="minorHAnsi"/>
        </w:rPr>
      </w:pPr>
      <w:r w:rsidRPr="00970B7F">
        <w:rPr>
          <w:rFonts w:cstheme="minorHAnsi"/>
          <w:i/>
          <w:iCs/>
        </w:rPr>
        <w:t>Kuupäev:</w:t>
      </w:r>
      <w:r w:rsidRPr="00970B7F">
        <w:rPr>
          <w:rFonts w:cstheme="minorHAnsi"/>
        </w:rPr>
        <w:t xml:space="preserve"> </w:t>
      </w:r>
      <w:r w:rsidR="003409CC" w:rsidRPr="00970B7F">
        <w:rPr>
          <w:rFonts w:cstheme="minorHAnsi"/>
        </w:rPr>
        <w:tab/>
      </w:r>
      <w:r w:rsidR="00863372" w:rsidRPr="00970B7F">
        <w:rPr>
          <w:rFonts w:cstheme="minorHAnsi"/>
        </w:rPr>
        <w:t>03</w:t>
      </w:r>
      <w:r w:rsidR="00B3487D" w:rsidRPr="00970B7F">
        <w:rPr>
          <w:rFonts w:cstheme="minorHAnsi"/>
        </w:rPr>
        <w:t>.0</w:t>
      </w:r>
      <w:r w:rsidR="00863372" w:rsidRPr="00970B7F">
        <w:rPr>
          <w:rFonts w:cstheme="minorHAnsi"/>
        </w:rPr>
        <w:t>9</w:t>
      </w:r>
      <w:r w:rsidR="00B3487D" w:rsidRPr="00970B7F">
        <w:rPr>
          <w:rFonts w:cstheme="minorHAnsi"/>
        </w:rPr>
        <w:t>.202</w:t>
      </w:r>
      <w:r w:rsidR="00411E41" w:rsidRPr="00970B7F">
        <w:rPr>
          <w:rFonts w:cstheme="minorHAnsi"/>
        </w:rPr>
        <w:t>4</w:t>
      </w:r>
    </w:p>
    <w:p w14:paraId="002D7DD5" w14:textId="025A52C7" w:rsidR="0030431E" w:rsidRPr="00970B7F" w:rsidRDefault="000A48FE" w:rsidP="003409CC">
      <w:pPr>
        <w:tabs>
          <w:tab w:val="left" w:pos="1134"/>
        </w:tabs>
        <w:jc w:val="both"/>
        <w:rPr>
          <w:rFonts w:cstheme="minorHAnsi"/>
        </w:rPr>
      </w:pPr>
      <w:r w:rsidRPr="00970B7F">
        <w:rPr>
          <w:rFonts w:cstheme="minorHAnsi"/>
          <w:i/>
          <w:iCs/>
        </w:rPr>
        <w:t>Teema:</w:t>
      </w:r>
      <w:r w:rsidRPr="00970B7F">
        <w:rPr>
          <w:rFonts w:cstheme="minorHAnsi"/>
        </w:rPr>
        <w:tab/>
      </w:r>
      <w:r w:rsidR="00863372" w:rsidRPr="00970B7F">
        <w:rPr>
          <w:rFonts w:cstheme="minorHAnsi"/>
        </w:rPr>
        <w:t>CU0410 hüdroisolatsioon</w:t>
      </w:r>
    </w:p>
    <w:p w14:paraId="5D5426A0" w14:textId="11C2DB7A" w:rsidR="00695E6D" w:rsidRPr="00863372" w:rsidRDefault="00695E6D" w:rsidP="003409CC">
      <w:pPr>
        <w:tabs>
          <w:tab w:val="left" w:pos="1134"/>
        </w:tabs>
        <w:jc w:val="both"/>
        <w:rPr>
          <w:rFonts w:cstheme="minorHAnsi"/>
        </w:rPr>
      </w:pPr>
      <w:r w:rsidRPr="00970B7F">
        <w:rPr>
          <w:rFonts w:cstheme="minorHAnsi"/>
          <w:i/>
          <w:iCs/>
        </w:rPr>
        <w:t>Osalejad:</w:t>
      </w:r>
      <w:r w:rsidR="003409CC" w:rsidRPr="00970B7F">
        <w:rPr>
          <w:rFonts w:cstheme="minorHAnsi"/>
        </w:rPr>
        <w:tab/>
      </w:r>
      <w:r w:rsidR="00CB5138" w:rsidRPr="00970B7F">
        <w:rPr>
          <w:rFonts w:cstheme="minorHAnsi"/>
        </w:rPr>
        <w:t>Rainer Jõesaar</w:t>
      </w:r>
      <w:r w:rsidR="008159E2" w:rsidRPr="00970B7F">
        <w:rPr>
          <w:rFonts w:cstheme="minorHAnsi"/>
        </w:rPr>
        <w:t>, Martin Taal</w:t>
      </w:r>
    </w:p>
    <w:p w14:paraId="03A5907C" w14:textId="1498227F" w:rsidR="000A48FE" w:rsidRPr="00624AF2" w:rsidRDefault="000A48FE" w:rsidP="00B532D7">
      <w:pPr>
        <w:jc w:val="both"/>
        <w:rPr>
          <w:rFonts w:cstheme="minorHAnsi"/>
          <w:highlight w:val="yellow"/>
        </w:rPr>
      </w:pPr>
    </w:p>
    <w:p w14:paraId="2B700D42" w14:textId="4F5C4D2E" w:rsidR="000A48FE" w:rsidRPr="006732F4" w:rsidRDefault="000A48FE" w:rsidP="00B532D7">
      <w:pPr>
        <w:jc w:val="both"/>
        <w:rPr>
          <w:rFonts w:cstheme="minorHAnsi"/>
          <w:b/>
          <w:bCs/>
        </w:rPr>
      </w:pPr>
      <w:r w:rsidRPr="006732F4">
        <w:rPr>
          <w:rFonts w:cstheme="minorHAnsi"/>
          <w:b/>
          <w:bCs/>
        </w:rPr>
        <w:t>Sissejuhatus</w:t>
      </w:r>
      <w:r w:rsidR="006732F4">
        <w:rPr>
          <w:rFonts w:cstheme="minorHAnsi"/>
          <w:b/>
          <w:bCs/>
        </w:rPr>
        <w:t xml:space="preserve"> / sisu</w:t>
      </w:r>
      <w:r w:rsidRPr="006732F4">
        <w:rPr>
          <w:rFonts w:cstheme="minorHAnsi"/>
          <w:b/>
          <w:bCs/>
        </w:rPr>
        <w:t>:</w:t>
      </w:r>
    </w:p>
    <w:p w14:paraId="38332FBB" w14:textId="073CFFBD" w:rsidR="006732F4" w:rsidRDefault="006732F4" w:rsidP="004C2CE4">
      <w:pPr>
        <w:pStyle w:val="Loendilik"/>
        <w:numPr>
          <w:ilvl w:val="0"/>
          <w:numId w:val="5"/>
        </w:numPr>
        <w:jc w:val="both"/>
        <w:rPr>
          <w:rFonts w:cstheme="minorHAnsi"/>
        </w:rPr>
      </w:pPr>
      <w:r w:rsidRPr="006732F4">
        <w:rPr>
          <w:rFonts w:cstheme="minorHAnsi"/>
        </w:rPr>
        <w:t xml:space="preserve">Hankes oleva põhiprojekti lahendus näeb </w:t>
      </w:r>
      <w:r>
        <w:rPr>
          <w:rFonts w:cstheme="minorHAnsi"/>
        </w:rPr>
        <w:t>truubi CU0410 hüdroisolatsiooniks järgneva lahenduse:</w:t>
      </w:r>
    </w:p>
    <w:p w14:paraId="653F575F" w14:textId="77777777" w:rsidR="00915BEC" w:rsidRPr="00915BEC" w:rsidRDefault="00915BEC" w:rsidP="00915BEC">
      <w:pPr>
        <w:pStyle w:val="Loendilik"/>
        <w:numPr>
          <w:ilvl w:val="1"/>
          <w:numId w:val="5"/>
        </w:numPr>
        <w:jc w:val="both"/>
        <w:rPr>
          <w:rFonts w:cstheme="minorHAnsi"/>
        </w:rPr>
      </w:pPr>
      <w:r w:rsidRPr="00915BEC">
        <w:rPr>
          <w:rFonts w:cstheme="minorHAnsi"/>
        </w:rPr>
        <w:t>Võõp hüdroisolatsioon (2 bituumenkattekihti, vajadusel kaitsmine)</w:t>
      </w:r>
    </w:p>
    <w:p w14:paraId="4A07D757" w14:textId="77777777" w:rsidR="00915BEC" w:rsidRPr="00915BEC" w:rsidRDefault="00915BEC" w:rsidP="00915BEC">
      <w:pPr>
        <w:pStyle w:val="Loendilik"/>
        <w:numPr>
          <w:ilvl w:val="1"/>
          <w:numId w:val="5"/>
        </w:numPr>
        <w:jc w:val="both"/>
        <w:rPr>
          <w:rFonts w:cstheme="minorHAnsi"/>
        </w:rPr>
      </w:pPr>
      <w:r w:rsidRPr="00915BEC">
        <w:rPr>
          <w:rFonts w:cstheme="minorHAnsi"/>
        </w:rPr>
        <w:t>Drenaažimatt</w:t>
      </w:r>
    </w:p>
    <w:p w14:paraId="29DCF9CD" w14:textId="77777777" w:rsidR="00915BEC" w:rsidRPr="00915BEC" w:rsidRDefault="00915BEC" w:rsidP="00915BEC">
      <w:pPr>
        <w:pStyle w:val="Loendilik"/>
        <w:numPr>
          <w:ilvl w:val="1"/>
          <w:numId w:val="5"/>
        </w:numPr>
        <w:jc w:val="both"/>
        <w:rPr>
          <w:rFonts w:cstheme="minorHAnsi"/>
        </w:rPr>
      </w:pPr>
      <w:r w:rsidRPr="00915BEC">
        <w:rPr>
          <w:rFonts w:cstheme="minorHAnsi"/>
        </w:rPr>
        <w:t>Geotekstiili (torkekaitse)</w:t>
      </w:r>
    </w:p>
    <w:p w14:paraId="367889BC" w14:textId="4249D384" w:rsidR="00360CA4" w:rsidRDefault="00360CA4" w:rsidP="00AB7A7A">
      <w:pPr>
        <w:pStyle w:val="Loendilik"/>
        <w:ind w:left="1440"/>
        <w:jc w:val="both"/>
        <w:rPr>
          <w:rFonts w:cstheme="minorHAnsi"/>
        </w:rPr>
      </w:pPr>
    </w:p>
    <w:p w14:paraId="037CDA0F" w14:textId="61DEABFA" w:rsidR="006732F4" w:rsidRDefault="00915BEC" w:rsidP="00360CA4">
      <w:pPr>
        <w:pStyle w:val="Loendilik"/>
        <w:ind w:left="1080"/>
        <w:jc w:val="both"/>
        <w:rPr>
          <w:rFonts w:cstheme="minorHAnsi"/>
        </w:rPr>
      </w:pPr>
      <w:r w:rsidRPr="00915BEC">
        <w:rPr>
          <w:rFonts w:cstheme="minorHAnsi"/>
          <w:noProof/>
        </w:rPr>
        <w:drawing>
          <wp:inline distT="0" distB="0" distL="0" distR="0" wp14:anchorId="06BD1B56" wp14:editId="6DD2AF54">
            <wp:extent cx="5193791" cy="3423684"/>
            <wp:effectExtent l="0" t="0" r="6985" b="5715"/>
            <wp:docPr id="282118198" name="Pilt 1" descr="Pilt, millel on kujutatud tekst, kuvatõmmis, diagramm,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118198" name="Pilt 1" descr="Pilt, millel on kujutatud tekst, kuvatõmmis, diagramm, disain&#10;&#10;Kirjeldus on genereeritud automaatselt"/>
                    <pic:cNvPicPr/>
                  </pic:nvPicPr>
                  <pic:blipFill>
                    <a:blip r:embed="rId7"/>
                    <a:stretch>
                      <a:fillRect/>
                    </a:stretch>
                  </pic:blipFill>
                  <pic:spPr>
                    <a:xfrm>
                      <a:off x="0" y="0"/>
                      <a:ext cx="5209702" cy="3434172"/>
                    </a:xfrm>
                    <a:prstGeom prst="rect">
                      <a:avLst/>
                    </a:prstGeom>
                  </pic:spPr>
                </pic:pic>
              </a:graphicData>
            </a:graphic>
          </wp:inline>
        </w:drawing>
      </w:r>
    </w:p>
    <w:p w14:paraId="5A32D178" w14:textId="77777777" w:rsidR="008C5A58" w:rsidRDefault="008C5A58">
      <w:pPr>
        <w:rPr>
          <w:rFonts w:cstheme="minorHAnsi"/>
        </w:rPr>
      </w:pPr>
      <w:r>
        <w:rPr>
          <w:rFonts w:cstheme="minorHAnsi"/>
        </w:rPr>
        <w:br w:type="page"/>
      </w:r>
    </w:p>
    <w:p w14:paraId="72133A0E" w14:textId="0EC1CEA6" w:rsidR="00715978" w:rsidRDefault="00715978" w:rsidP="00915BEC">
      <w:pPr>
        <w:pStyle w:val="Loendilik"/>
        <w:numPr>
          <w:ilvl w:val="0"/>
          <w:numId w:val="7"/>
        </w:numPr>
        <w:jc w:val="both"/>
        <w:rPr>
          <w:rFonts w:cstheme="minorHAnsi"/>
        </w:rPr>
      </w:pPr>
      <w:r>
        <w:rPr>
          <w:rFonts w:cstheme="minorHAnsi"/>
        </w:rPr>
        <w:lastRenderedPageBreak/>
        <w:t>Peale hankeperioodi (2024. aasta alguses) on täpsustunud RB truupide hüdroisolatsiooni nõuded, et tagada truupide vajalik eluiga.</w:t>
      </w:r>
    </w:p>
    <w:p w14:paraId="01F30C42" w14:textId="472483D9" w:rsidR="00715978" w:rsidRDefault="00715978" w:rsidP="00915BEC">
      <w:pPr>
        <w:pStyle w:val="Loendilik"/>
        <w:numPr>
          <w:ilvl w:val="0"/>
          <w:numId w:val="7"/>
        </w:numPr>
        <w:jc w:val="both"/>
        <w:rPr>
          <w:rFonts w:cstheme="minorHAnsi"/>
        </w:rPr>
      </w:pPr>
      <w:r>
        <w:rPr>
          <w:rFonts w:cstheme="minorHAnsi"/>
        </w:rPr>
        <w:t>Täiendavad nõuded on vaja käesolevas lepingus täita, sest truup kaetakse ja nende täitmine hilisemas faasis põhjustab ehitatud ümberehitamist ja seega täiendavat lisakulu.</w:t>
      </w:r>
    </w:p>
    <w:p w14:paraId="24B01D2D" w14:textId="02076DFD" w:rsidR="00915BEC" w:rsidRDefault="00915BEC" w:rsidP="00915BEC">
      <w:pPr>
        <w:pStyle w:val="Loendilik"/>
        <w:numPr>
          <w:ilvl w:val="0"/>
          <w:numId w:val="7"/>
        </w:numPr>
        <w:jc w:val="both"/>
        <w:rPr>
          <w:rFonts w:cstheme="minorHAnsi"/>
        </w:rPr>
      </w:pPr>
      <w:r>
        <w:rPr>
          <w:rFonts w:cstheme="minorHAnsi"/>
        </w:rPr>
        <w:t xml:space="preserve">03.05.2024 andis Tellija Töövõtjale ja Omanikujärelevalvele teada, et truubi hüdroisolatsiooni lahendus on täienenud (vaata faili: </w:t>
      </w:r>
      <w:r w:rsidRPr="00915BEC">
        <w:rPr>
          <w:rFonts w:cstheme="minorHAnsi"/>
          <w:i/>
          <w:iCs/>
          <w:color w:val="0070C0"/>
        </w:rPr>
        <w:t>Lisa 1 - K117 - Truup CU0410</w:t>
      </w:r>
      <w:r>
        <w:rPr>
          <w:rFonts w:cstheme="minorHAnsi"/>
        </w:rPr>
        <w:t>)</w:t>
      </w:r>
    </w:p>
    <w:p w14:paraId="224649C1" w14:textId="2CF4DFE8" w:rsidR="008C5A58" w:rsidRDefault="008C5A58" w:rsidP="00360CA4">
      <w:pPr>
        <w:pStyle w:val="Loendilik"/>
        <w:ind w:left="1080"/>
        <w:jc w:val="both"/>
        <w:rPr>
          <w:rFonts w:cstheme="minorHAnsi"/>
        </w:rPr>
      </w:pPr>
      <w:r>
        <w:rPr>
          <w:noProof/>
        </w:rPr>
        <w:drawing>
          <wp:inline distT="0" distB="0" distL="0" distR="0" wp14:anchorId="2A60DFE4" wp14:editId="0EFC4AB9">
            <wp:extent cx="5229802" cy="2819400"/>
            <wp:effectExtent l="0" t="0" r="9525" b="0"/>
            <wp:docPr id="2045013445" name="Pilt 1" descr="Pilt, millel on kujutatud tekst, kuvatõmmi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013445" name="Pilt 1" descr="Pilt, millel on kujutatud tekst, kuvatõmmis, diagramm&#10;&#10;Kirjeldus on genereeritud automaatselt"/>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246197" cy="2828238"/>
                    </a:xfrm>
                    <a:prstGeom prst="rect">
                      <a:avLst/>
                    </a:prstGeom>
                    <a:noFill/>
                    <a:ln>
                      <a:noFill/>
                    </a:ln>
                  </pic:spPr>
                </pic:pic>
              </a:graphicData>
            </a:graphic>
          </wp:inline>
        </w:drawing>
      </w:r>
    </w:p>
    <w:p w14:paraId="11C1D742" w14:textId="75B6C221" w:rsidR="00915BEC" w:rsidRDefault="008C5A58" w:rsidP="00915BEC">
      <w:pPr>
        <w:pStyle w:val="Loendilik"/>
        <w:numPr>
          <w:ilvl w:val="0"/>
          <w:numId w:val="5"/>
        </w:numPr>
        <w:jc w:val="both"/>
        <w:rPr>
          <w:rFonts w:cstheme="minorHAnsi"/>
        </w:rPr>
      </w:pPr>
      <w:r>
        <w:rPr>
          <w:rFonts w:cstheme="minorHAnsi"/>
        </w:rPr>
        <w:t xml:space="preserve">08.08.2024 </w:t>
      </w:r>
      <w:r w:rsidR="00622FA7">
        <w:rPr>
          <w:rFonts w:cstheme="minorHAnsi"/>
        </w:rPr>
        <w:t>esitas</w:t>
      </w:r>
      <w:r>
        <w:rPr>
          <w:rFonts w:cstheme="minorHAnsi"/>
        </w:rPr>
        <w:t xml:space="preserve"> Töövõtja truubi täiendatud hüdroisolatsioonilahendusele hinnapakkumise (vaata faili </w:t>
      </w:r>
      <w:r w:rsidRPr="008C5A58">
        <w:rPr>
          <w:rFonts w:cstheme="minorHAnsi"/>
          <w:i/>
          <w:iCs/>
          <w:color w:val="0070C0"/>
        </w:rPr>
        <w:t>Lisa 2 - K117 - Vaskjala truubi hüdroisolatsioon, Töövõtja kalkulatsioon nr 4</w:t>
      </w:r>
      <w:r>
        <w:rPr>
          <w:rFonts w:cstheme="minorHAnsi"/>
        </w:rPr>
        <w:t>)</w:t>
      </w:r>
    </w:p>
    <w:p w14:paraId="36B4A483" w14:textId="187A1DBC" w:rsidR="008C5A58" w:rsidRPr="006732F4" w:rsidRDefault="008C5A58" w:rsidP="00915BEC">
      <w:pPr>
        <w:pStyle w:val="Loendilik"/>
        <w:numPr>
          <w:ilvl w:val="0"/>
          <w:numId w:val="5"/>
        </w:numPr>
        <w:jc w:val="both"/>
        <w:rPr>
          <w:rFonts w:cstheme="minorHAnsi"/>
        </w:rPr>
      </w:pPr>
      <w:r>
        <w:rPr>
          <w:rFonts w:cstheme="minorHAnsi"/>
        </w:rPr>
        <w:t xml:space="preserve">12.08.2024 </w:t>
      </w:r>
      <w:r w:rsidR="00622FA7">
        <w:rPr>
          <w:rFonts w:cstheme="minorHAnsi"/>
        </w:rPr>
        <w:t>esitas</w:t>
      </w:r>
      <w:r w:rsidRPr="008C5A58">
        <w:rPr>
          <w:rFonts w:cstheme="minorHAnsi"/>
        </w:rPr>
        <w:t xml:space="preserve"> Omanikujärelevalve omapoolse seisukoha hinnapakkumisele (vaata faili:</w:t>
      </w:r>
      <w:r>
        <w:rPr>
          <w:rFonts w:cstheme="minorHAnsi"/>
        </w:rPr>
        <w:t xml:space="preserve"> </w:t>
      </w:r>
      <w:r w:rsidRPr="008C5A58">
        <w:rPr>
          <w:rFonts w:cstheme="minorHAnsi"/>
          <w:i/>
          <w:iCs/>
          <w:color w:val="0070C0"/>
        </w:rPr>
        <w:t>Lisa 3 - Vs_ K117 - Vaskjala truubi hüdroisolatsioon_ Töövõtja kalkulatsioon nr 4</w:t>
      </w:r>
      <w:r w:rsidRPr="008C5A58">
        <w:rPr>
          <w:rFonts w:cstheme="minorHAnsi"/>
        </w:rPr>
        <w:t>)</w:t>
      </w:r>
    </w:p>
    <w:p w14:paraId="287F8008" w14:textId="77777777" w:rsidR="007B350B" w:rsidRDefault="007B350B" w:rsidP="00124237">
      <w:pPr>
        <w:pStyle w:val="Loendilik"/>
        <w:jc w:val="both"/>
        <w:rPr>
          <w:rFonts w:cstheme="minorHAnsi"/>
          <w:highlight w:val="yellow"/>
        </w:rPr>
      </w:pPr>
    </w:p>
    <w:p w14:paraId="0138EAC7" w14:textId="77777777" w:rsidR="00D643C7" w:rsidRPr="00624AF2" w:rsidRDefault="00D643C7" w:rsidP="00124237">
      <w:pPr>
        <w:pStyle w:val="Loendilik"/>
        <w:jc w:val="both"/>
        <w:rPr>
          <w:rFonts w:cstheme="minorHAnsi"/>
          <w:highlight w:val="yellow"/>
        </w:rPr>
      </w:pPr>
    </w:p>
    <w:p w14:paraId="0C526230" w14:textId="6E70AE7D" w:rsidR="008C2812" w:rsidRPr="008C5A58" w:rsidRDefault="00FE42B4" w:rsidP="008C2812">
      <w:pPr>
        <w:jc w:val="both"/>
        <w:rPr>
          <w:rFonts w:cstheme="minorHAnsi"/>
          <w:b/>
          <w:bCs/>
        </w:rPr>
      </w:pPr>
      <w:r w:rsidRPr="008C5A58">
        <w:rPr>
          <w:rFonts w:cstheme="minorHAnsi"/>
          <w:b/>
          <w:bCs/>
        </w:rPr>
        <w:t>Kallinemine:</w:t>
      </w:r>
    </w:p>
    <w:tbl>
      <w:tblPr>
        <w:tblW w:w="9072" w:type="dxa"/>
        <w:jc w:val="center"/>
        <w:tblCellMar>
          <w:left w:w="70" w:type="dxa"/>
          <w:right w:w="70" w:type="dxa"/>
        </w:tblCellMar>
        <w:tblLook w:val="04A0" w:firstRow="1" w:lastRow="0" w:firstColumn="1" w:lastColumn="0" w:noHBand="0" w:noVBand="1"/>
      </w:tblPr>
      <w:tblGrid>
        <w:gridCol w:w="877"/>
        <w:gridCol w:w="3525"/>
        <w:gridCol w:w="1358"/>
        <w:gridCol w:w="1052"/>
        <w:gridCol w:w="1276"/>
        <w:gridCol w:w="984"/>
      </w:tblGrid>
      <w:tr w:rsidR="008C2812" w:rsidRPr="008C5A58" w14:paraId="596F0D60" w14:textId="77777777" w:rsidTr="000A2661">
        <w:trPr>
          <w:trHeight w:val="310"/>
          <w:jc w:val="center"/>
        </w:trPr>
        <w:tc>
          <w:tcPr>
            <w:tcW w:w="877"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6250D6A3" w14:textId="77777777" w:rsidR="008C2812" w:rsidRPr="008C5A58" w:rsidRDefault="008C2812" w:rsidP="00985507">
            <w:pPr>
              <w:spacing w:after="0" w:line="240" w:lineRule="auto"/>
              <w:jc w:val="center"/>
              <w:rPr>
                <w:rFonts w:ascii="Calibri" w:eastAsia="Times New Roman" w:hAnsi="Calibri" w:cs="Calibri"/>
                <w:b/>
                <w:bCs/>
                <w:sz w:val="20"/>
                <w:szCs w:val="20"/>
              </w:rPr>
            </w:pPr>
            <w:r w:rsidRPr="008C5A58">
              <w:rPr>
                <w:rFonts w:ascii="Calibri" w:eastAsia="Times New Roman" w:hAnsi="Calibri" w:cs="Calibri"/>
                <w:b/>
                <w:bCs/>
                <w:sz w:val="20"/>
                <w:szCs w:val="20"/>
              </w:rPr>
              <w:t>Spets.nr.</w:t>
            </w:r>
          </w:p>
        </w:tc>
        <w:tc>
          <w:tcPr>
            <w:tcW w:w="3525" w:type="dxa"/>
            <w:tcBorders>
              <w:top w:val="single" w:sz="4" w:space="0" w:color="auto"/>
              <w:left w:val="nil"/>
              <w:bottom w:val="nil"/>
              <w:right w:val="single" w:sz="4" w:space="0" w:color="auto"/>
            </w:tcBorders>
            <w:shd w:val="clear" w:color="auto" w:fill="D9D9D9" w:themeFill="background1" w:themeFillShade="D9"/>
            <w:vAlign w:val="center"/>
            <w:hideMark/>
          </w:tcPr>
          <w:p w14:paraId="52471324" w14:textId="77777777" w:rsidR="008C2812" w:rsidRPr="008C5A58" w:rsidRDefault="008C2812" w:rsidP="00985507">
            <w:pPr>
              <w:spacing w:after="0" w:line="240" w:lineRule="auto"/>
              <w:jc w:val="center"/>
              <w:rPr>
                <w:rFonts w:ascii="Calibri" w:eastAsia="Times New Roman" w:hAnsi="Calibri" w:cs="Calibri"/>
                <w:b/>
                <w:bCs/>
                <w:sz w:val="20"/>
                <w:szCs w:val="20"/>
              </w:rPr>
            </w:pPr>
            <w:r w:rsidRPr="008C5A58">
              <w:rPr>
                <w:rFonts w:ascii="Calibri" w:eastAsia="Times New Roman" w:hAnsi="Calibri" w:cs="Calibri"/>
                <w:b/>
                <w:bCs/>
                <w:sz w:val="20"/>
                <w:szCs w:val="20"/>
              </w:rPr>
              <w:t>Tööde kirjeldus</w:t>
            </w:r>
          </w:p>
        </w:tc>
        <w:tc>
          <w:tcPr>
            <w:tcW w:w="1358" w:type="dxa"/>
            <w:tcBorders>
              <w:top w:val="single" w:sz="4" w:space="0" w:color="auto"/>
              <w:left w:val="nil"/>
              <w:bottom w:val="nil"/>
              <w:right w:val="single" w:sz="4" w:space="0" w:color="auto"/>
            </w:tcBorders>
            <w:shd w:val="clear" w:color="auto" w:fill="D9D9D9" w:themeFill="background1" w:themeFillShade="D9"/>
            <w:vAlign w:val="center"/>
            <w:hideMark/>
          </w:tcPr>
          <w:p w14:paraId="0BB62373" w14:textId="77777777" w:rsidR="008C2812" w:rsidRPr="008C5A58" w:rsidRDefault="008C2812" w:rsidP="00985507">
            <w:pPr>
              <w:spacing w:after="0" w:line="240" w:lineRule="auto"/>
              <w:jc w:val="center"/>
              <w:rPr>
                <w:rFonts w:ascii="Calibri" w:eastAsia="Times New Roman" w:hAnsi="Calibri" w:cs="Calibri"/>
                <w:b/>
                <w:bCs/>
                <w:sz w:val="20"/>
                <w:szCs w:val="20"/>
              </w:rPr>
            </w:pPr>
            <w:r w:rsidRPr="008C5A58">
              <w:rPr>
                <w:rFonts w:ascii="Calibri" w:eastAsia="Times New Roman" w:hAnsi="Calibri" w:cs="Calibri"/>
                <w:b/>
                <w:bCs/>
                <w:sz w:val="20"/>
                <w:szCs w:val="20"/>
              </w:rPr>
              <w:t>Mõõtühik</w:t>
            </w:r>
          </w:p>
        </w:tc>
        <w:tc>
          <w:tcPr>
            <w:tcW w:w="1052" w:type="dxa"/>
            <w:tcBorders>
              <w:top w:val="single" w:sz="4" w:space="0" w:color="auto"/>
              <w:left w:val="nil"/>
              <w:bottom w:val="nil"/>
              <w:right w:val="single" w:sz="4" w:space="0" w:color="auto"/>
            </w:tcBorders>
            <w:shd w:val="clear" w:color="auto" w:fill="D9D9D9" w:themeFill="background1" w:themeFillShade="D9"/>
            <w:vAlign w:val="center"/>
            <w:hideMark/>
          </w:tcPr>
          <w:p w14:paraId="657A9E4F" w14:textId="77777777" w:rsidR="008C2812" w:rsidRPr="008C5A58" w:rsidRDefault="008C2812" w:rsidP="00985507">
            <w:pPr>
              <w:spacing w:after="0" w:line="240" w:lineRule="auto"/>
              <w:jc w:val="center"/>
              <w:rPr>
                <w:rFonts w:ascii="Calibri" w:eastAsia="Times New Roman" w:hAnsi="Calibri" w:cs="Calibri"/>
                <w:b/>
                <w:bCs/>
                <w:sz w:val="20"/>
                <w:szCs w:val="20"/>
              </w:rPr>
            </w:pPr>
            <w:r w:rsidRPr="008C5A58">
              <w:rPr>
                <w:rFonts w:ascii="Calibri" w:eastAsia="Times New Roman" w:hAnsi="Calibri" w:cs="Calibri"/>
                <w:b/>
                <w:bCs/>
                <w:sz w:val="20"/>
                <w:szCs w:val="20"/>
              </w:rPr>
              <w:t>Maht</w:t>
            </w:r>
          </w:p>
        </w:tc>
        <w:tc>
          <w:tcPr>
            <w:tcW w:w="1276" w:type="dxa"/>
            <w:tcBorders>
              <w:top w:val="single" w:sz="4" w:space="0" w:color="auto"/>
              <w:left w:val="nil"/>
              <w:bottom w:val="nil"/>
              <w:right w:val="single" w:sz="4" w:space="0" w:color="auto"/>
            </w:tcBorders>
            <w:shd w:val="clear" w:color="auto" w:fill="D9D9D9" w:themeFill="background1" w:themeFillShade="D9"/>
            <w:vAlign w:val="center"/>
            <w:hideMark/>
          </w:tcPr>
          <w:p w14:paraId="2C182AFF" w14:textId="77777777" w:rsidR="008C2812" w:rsidRPr="008C5A58" w:rsidRDefault="008C2812" w:rsidP="00985507">
            <w:pPr>
              <w:spacing w:after="0" w:line="240" w:lineRule="auto"/>
              <w:jc w:val="center"/>
              <w:rPr>
                <w:rFonts w:ascii="Calibri" w:eastAsia="Times New Roman" w:hAnsi="Calibri" w:cs="Calibri"/>
                <w:b/>
                <w:bCs/>
                <w:sz w:val="20"/>
                <w:szCs w:val="20"/>
              </w:rPr>
            </w:pPr>
            <w:proofErr w:type="spellStart"/>
            <w:r w:rsidRPr="008C5A58">
              <w:rPr>
                <w:rFonts w:ascii="Calibri" w:eastAsia="Times New Roman" w:hAnsi="Calibri" w:cs="Calibri"/>
                <w:b/>
                <w:bCs/>
                <w:sz w:val="20"/>
                <w:szCs w:val="20"/>
              </w:rPr>
              <w:t>Üh.hind</w:t>
            </w:r>
            <w:proofErr w:type="spellEnd"/>
          </w:p>
        </w:tc>
        <w:tc>
          <w:tcPr>
            <w:tcW w:w="984" w:type="dxa"/>
            <w:tcBorders>
              <w:top w:val="single" w:sz="4" w:space="0" w:color="auto"/>
              <w:left w:val="nil"/>
              <w:bottom w:val="nil"/>
              <w:right w:val="single" w:sz="4" w:space="0" w:color="auto"/>
            </w:tcBorders>
            <w:shd w:val="clear" w:color="auto" w:fill="D9D9D9" w:themeFill="background1" w:themeFillShade="D9"/>
            <w:vAlign w:val="center"/>
            <w:hideMark/>
          </w:tcPr>
          <w:p w14:paraId="36363A80" w14:textId="77777777" w:rsidR="008C2812" w:rsidRPr="008C5A58" w:rsidRDefault="008C2812" w:rsidP="00985507">
            <w:pPr>
              <w:spacing w:after="0" w:line="240" w:lineRule="auto"/>
              <w:jc w:val="center"/>
              <w:rPr>
                <w:rFonts w:ascii="Calibri" w:eastAsia="Times New Roman" w:hAnsi="Calibri" w:cs="Calibri"/>
                <w:b/>
                <w:bCs/>
                <w:sz w:val="20"/>
                <w:szCs w:val="20"/>
              </w:rPr>
            </w:pPr>
            <w:r w:rsidRPr="008C5A58">
              <w:rPr>
                <w:rFonts w:ascii="Calibri" w:eastAsia="Times New Roman" w:hAnsi="Calibri" w:cs="Calibri"/>
                <w:b/>
                <w:bCs/>
                <w:sz w:val="20"/>
                <w:szCs w:val="20"/>
              </w:rPr>
              <w:t>Summa</w:t>
            </w:r>
          </w:p>
        </w:tc>
      </w:tr>
      <w:tr w:rsidR="008C2812" w:rsidRPr="008C5A58" w14:paraId="36A60780" w14:textId="77777777" w:rsidTr="000A2661">
        <w:trPr>
          <w:trHeight w:val="320"/>
          <w:jc w:val="center"/>
        </w:trPr>
        <w:tc>
          <w:tcPr>
            <w:tcW w:w="877"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14:paraId="146103A7"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1</w:t>
            </w:r>
          </w:p>
        </w:tc>
        <w:tc>
          <w:tcPr>
            <w:tcW w:w="3525"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68D5E718"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2</w:t>
            </w:r>
          </w:p>
        </w:tc>
        <w:tc>
          <w:tcPr>
            <w:tcW w:w="1358"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710F8438"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3</w:t>
            </w:r>
          </w:p>
        </w:tc>
        <w:tc>
          <w:tcPr>
            <w:tcW w:w="1052"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7B5045E3"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4</w:t>
            </w:r>
          </w:p>
        </w:tc>
        <w:tc>
          <w:tcPr>
            <w:tcW w:w="1276"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519604E2"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5</w:t>
            </w:r>
          </w:p>
        </w:tc>
        <w:tc>
          <w:tcPr>
            <w:tcW w:w="984"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14:paraId="03462FD7"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6</w:t>
            </w:r>
          </w:p>
        </w:tc>
      </w:tr>
      <w:tr w:rsidR="008C2812" w:rsidRPr="008C5A58" w14:paraId="4958AF22" w14:textId="77777777" w:rsidTr="008C2812">
        <w:trPr>
          <w:trHeight w:val="520"/>
          <w:jc w:val="center"/>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E9396"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1</w:t>
            </w:r>
          </w:p>
        </w:tc>
        <w:tc>
          <w:tcPr>
            <w:tcW w:w="3525" w:type="dxa"/>
            <w:tcBorders>
              <w:top w:val="single" w:sz="4" w:space="0" w:color="auto"/>
              <w:left w:val="nil"/>
              <w:bottom w:val="single" w:sz="4" w:space="0" w:color="auto"/>
              <w:right w:val="single" w:sz="4" w:space="0" w:color="auto"/>
            </w:tcBorders>
            <w:shd w:val="clear" w:color="auto" w:fill="auto"/>
            <w:vAlign w:val="center"/>
            <w:hideMark/>
          </w:tcPr>
          <w:p w14:paraId="3260AEF8" w14:textId="6EF6D4BB" w:rsidR="008C2812" w:rsidRPr="008C5A58" w:rsidRDefault="00863372" w:rsidP="00985507">
            <w:pPr>
              <w:spacing w:after="0" w:line="240" w:lineRule="auto"/>
              <w:rPr>
                <w:rFonts w:ascii="Calibri" w:eastAsia="Times New Roman" w:hAnsi="Calibri" w:cs="Calibri"/>
                <w:sz w:val="20"/>
                <w:szCs w:val="20"/>
              </w:rPr>
            </w:pPr>
            <w:r w:rsidRPr="008C5A58">
              <w:rPr>
                <w:rFonts w:ascii="Calibri" w:eastAsia="Times New Roman" w:hAnsi="Calibri" w:cs="Calibri"/>
                <w:sz w:val="20"/>
                <w:szCs w:val="20"/>
              </w:rPr>
              <w:t>Hüdroisolatsioon, süsteem 2 (sh krunt).</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14:paraId="422532E4" w14:textId="2FF82593" w:rsidR="008C2812" w:rsidRPr="008C5A58" w:rsidRDefault="0086337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m²</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14:paraId="281E23A8" w14:textId="188DD165"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1</w:t>
            </w:r>
            <w:r w:rsidR="00863372" w:rsidRPr="008C5A58">
              <w:rPr>
                <w:rFonts w:ascii="Calibri" w:eastAsia="Times New Roman" w:hAnsi="Calibri" w:cs="Calibri"/>
                <w:sz w:val="20"/>
                <w:szCs w:val="20"/>
              </w:rPr>
              <w:t>13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74A9ACE" w14:textId="71B386B3" w:rsidR="008C2812" w:rsidRPr="008C5A58" w:rsidRDefault="0086337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79,5</w:t>
            </w:r>
          </w:p>
        </w:tc>
        <w:tc>
          <w:tcPr>
            <w:tcW w:w="984" w:type="dxa"/>
            <w:tcBorders>
              <w:top w:val="single" w:sz="4" w:space="0" w:color="auto"/>
              <w:left w:val="nil"/>
              <w:bottom w:val="single" w:sz="4" w:space="0" w:color="auto"/>
              <w:right w:val="single" w:sz="4" w:space="0" w:color="auto"/>
            </w:tcBorders>
            <w:shd w:val="clear" w:color="auto" w:fill="auto"/>
            <w:vAlign w:val="center"/>
            <w:hideMark/>
          </w:tcPr>
          <w:p w14:paraId="7421A235" w14:textId="4CF7BA90" w:rsidR="008C2812" w:rsidRPr="008C5A58" w:rsidRDefault="00863372" w:rsidP="00985507">
            <w:pPr>
              <w:spacing w:after="0" w:line="240" w:lineRule="auto"/>
              <w:jc w:val="right"/>
              <w:rPr>
                <w:rFonts w:ascii="Calibri" w:eastAsia="Times New Roman" w:hAnsi="Calibri" w:cs="Calibri"/>
                <w:b/>
                <w:bCs/>
                <w:sz w:val="20"/>
                <w:szCs w:val="20"/>
              </w:rPr>
            </w:pPr>
            <w:r w:rsidRPr="008C5A58">
              <w:rPr>
                <w:rFonts w:ascii="Calibri" w:eastAsia="Times New Roman" w:hAnsi="Calibri" w:cs="Calibri"/>
                <w:b/>
                <w:bCs/>
                <w:sz w:val="20"/>
                <w:szCs w:val="20"/>
              </w:rPr>
              <w:t>8 983</w:t>
            </w:r>
            <w:r w:rsidR="008C2812" w:rsidRPr="008C5A58">
              <w:rPr>
                <w:rFonts w:ascii="Calibri" w:eastAsia="Times New Roman" w:hAnsi="Calibri" w:cs="Calibri"/>
                <w:b/>
                <w:bCs/>
                <w:sz w:val="20"/>
                <w:szCs w:val="20"/>
              </w:rPr>
              <w:t>,00</w:t>
            </w:r>
          </w:p>
        </w:tc>
      </w:tr>
      <w:tr w:rsidR="008C2812" w:rsidRPr="008C5A58" w14:paraId="62716439" w14:textId="77777777" w:rsidTr="008C2812">
        <w:trPr>
          <w:trHeight w:val="520"/>
          <w:jc w:val="center"/>
        </w:trPr>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6A438A22"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2</w:t>
            </w:r>
          </w:p>
        </w:tc>
        <w:tc>
          <w:tcPr>
            <w:tcW w:w="3525" w:type="dxa"/>
            <w:tcBorders>
              <w:top w:val="single" w:sz="4" w:space="0" w:color="auto"/>
              <w:left w:val="nil"/>
              <w:bottom w:val="single" w:sz="4" w:space="0" w:color="auto"/>
              <w:right w:val="single" w:sz="4" w:space="0" w:color="auto"/>
            </w:tcBorders>
            <w:shd w:val="clear" w:color="auto" w:fill="auto"/>
            <w:vAlign w:val="center"/>
          </w:tcPr>
          <w:p w14:paraId="3C1731F0" w14:textId="53B2E908" w:rsidR="008C2812" w:rsidRPr="008C5A58" w:rsidRDefault="00863372" w:rsidP="00985507">
            <w:pPr>
              <w:spacing w:after="0" w:line="240" w:lineRule="auto"/>
              <w:rPr>
                <w:rFonts w:ascii="Calibri" w:eastAsia="Times New Roman" w:hAnsi="Calibri" w:cs="Calibri"/>
                <w:sz w:val="20"/>
                <w:szCs w:val="20"/>
              </w:rPr>
            </w:pPr>
            <w:r w:rsidRPr="008C5A58">
              <w:rPr>
                <w:rFonts w:ascii="Calibri" w:eastAsia="Times New Roman" w:hAnsi="Calibri" w:cs="Calibri"/>
                <w:sz w:val="20"/>
                <w:szCs w:val="20"/>
              </w:rPr>
              <w:t xml:space="preserve">Kaitsetahvel </w:t>
            </w:r>
            <w:proofErr w:type="spellStart"/>
            <w:r w:rsidRPr="008C5A58">
              <w:rPr>
                <w:rFonts w:ascii="Calibri" w:eastAsia="Times New Roman" w:hAnsi="Calibri" w:cs="Calibri"/>
                <w:sz w:val="20"/>
                <w:szCs w:val="20"/>
              </w:rPr>
              <w:t>Servipak</w:t>
            </w:r>
            <w:proofErr w:type="spellEnd"/>
            <w:r w:rsidRPr="008C5A58">
              <w:rPr>
                <w:rFonts w:ascii="Calibri" w:eastAsia="Times New Roman" w:hAnsi="Calibri" w:cs="Calibri"/>
                <w:sz w:val="20"/>
                <w:szCs w:val="20"/>
              </w:rPr>
              <w:t xml:space="preserve">, 6mm (sh </w:t>
            </w:r>
            <w:proofErr w:type="spellStart"/>
            <w:r w:rsidRPr="008C5A58">
              <w:rPr>
                <w:rFonts w:ascii="Calibri" w:eastAsia="Times New Roman" w:hAnsi="Calibri" w:cs="Calibri"/>
                <w:sz w:val="20"/>
                <w:szCs w:val="20"/>
              </w:rPr>
              <w:t>primer</w:t>
            </w:r>
            <w:proofErr w:type="spellEnd"/>
            <w:r w:rsidRPr="008C5A58">
              <w:rPr>
                <w:rFonts w:ascii="Calibri" w:eastAsia="Times New Roman" w:hAnsi="Calibri" w:cs="Calibri"/>
                <w:sz w:val="20"/>
                <w:szCs w:val="20"/>
              </w:rPr>
              <w:t>)</w:t>
            </w:r>
          </w:p>
        </w:tc>
        <w:tc>
          <w:tcPr>
            <w:tcW w:w="1358" w:type="dxa"/>
            <w:tcBorders>
              <w:top w:val="single" w:sz="4" w:space="0" w:color="auto"/>
              <w:left w:val="nil"/>
              <w:bottom w:val="single" w:sz="4" w:space="0" w:color="auto"/>
              <w:right w:val="single" w:sz="4" w:space="0" w:color="auto"/>
            </w:tcBorders>
            <w:shd w:val="clear" w:color="auto" w:fill="auto"/>
            <w:vAlign w:val="center"/>
          </w:tcPr>
          <w:p w14:paraId="60E39A21" w14:textId="7139C809" w:rsidR="008C2812" w:rsidRPr="008C5A58" w:rsidRDefault="008C5A58"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m²</w:t>
            </w:r>
          </w:p>
        </w:tc>
        <w:tc>
          <w:tcPr>
            <w:tcW w:w="1052" w:type="dxa"/>
            <w:tcBorders>
              <w:top w:val="single" w:sz="4" w:space="0" w:color="auto"/>
              <w:left w:val="nil"/>
              <w:bottom w:val="single" w:sz="4" w:space="0" w:color="auto"/>
              <w:right w:val="single" w:sz="4" w:space="0" w:color="auto"/>
            </w:tcBorders>
            <w:shd w:val="clear" w:color="auto" w:fill="auto"/>
            <w:vAlign w:val="center"/>
          </w:tcPr>
          <w:p w14:paraId="169CCAF1" w14:textId="7590D0F1" w:rsidR="008C2812" w:rsidRPr="008C5A58" w:rsidRDefault="008C5A58"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822490F" w14:textId="07AA8B2D" w:rsidR="008C2812" w:rsidRPr="008C5A58" w:rsidRDefault="008C5A58"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64,4</w:t>
            </w:r>
          </w:p>
        </w:tc>
        <w:tc>
          <w:tcPr>
            <w:tcW w:w="984" w:type="dxa"/>
            <w:tcBorders>
              <w:top w:val="single" w:sz="4" w:space="0" w:color="auto"/>
              <w:left w:val="nil"/>
              <w:bottom w:val="single" w:sz="4" w:space="0" w:color="auto"/>
              <w:right w:val="single" w:sz="4" w:space="0" w:color="auto"/>
            </w:tcBorders>
            <w:shd w:val="clear" w:color="auto" w:fill="auto"/>
            <w:vAlign w:val="center"/>
          </w:tcPr>
          <w:p w14:paraId="76597F31" w14:textId="65DF5264" w:rsidR="008C2812" w:rsidRPr="008C5A58" w:rsidRDefault="008C5A58" w:rsidP="00985507">
            <w:pPr>
              <w:spacing w:after="0" w:line="240" w:lineRule="auto"/>
              <w:jc w:val="right"/>
              <w:rPr>
                <w:rFonts w:ascii="Calibri" w:eastAsia="Times New Roman" w:hAnsi="Calibri" w:cs="Calibri"/>
                <w:b/>
                <w:bCs/>
                <w:sz w:val="20"/>
                <w:szCs w:val="20"/>
              </w:rPr>
            </w:pPr>
            <w:r w:rsidRPr="008C5A58">
              <w:rPr>
                <w:rFonts w:ascii="Calibri" w:eastAsia="Times New Roman" w:hAnsi="Calibri" w:cs="Calibri"/>
                <w:b/>
                <w:bCs/>
                <w:sz w:val="20"/>
                <w:szCs w:val="20"/>
              </w:rPr>
              <w:t>6 053</w:t>
            </w:r>
            <w:r w:rsidR="008C2812" w:rsidRPr="008C5A58">
              <w:rPr>
                <w:rFonts w:ascii="Calibri" w:eastAsia="Times New Roman" w:hAnsi="Calibri" w:cs="Calibri"/>
                <w:b/>
                <w:bCs/>
                <w:sz w:val="20"/>
                <w:szCs w:val="20"/>
              </w:rPr>
              <w:t>,00</w:t>
            </w:r>
          </w:p>
        </w:tc>
      </w:tr>
      <w:tr w:rsidR="008C2812" w:rsidRPr="008C5A58" w14:paraId="742BFB04" w14:textId="77777777" w:rsidTr="000A4EDF">
        <w:trPr>
          <w:trHeight w:val="520"/>
          <w:jc w:val="center"/>
        </w:trPr>
        <w:tc>
          <w:tcPr>
            <w:tcW w:w="8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ECE6D"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3</w:t>
            </w:r>
          </w:p>
        </w:tc>
        <w:tc>
          <w:tcPr>
            <w:tcW w:w="3525" w:type="dxa"/>
            <w:tcBorders>
              <w:top w:val="single" w:sz="4" w:space="0" w:color="auto"/>
              <w:left w:val="nil"/>
              <w:bottom w:val="single" w:sz="4" w:space="0" w:color="auto"/>
              <w:right w:val="single" w:sz="4" w:space="0" w:color="auto"/>
            </w:tcBorders>
            <w:shd w:val="clear" w:color="auto" w:fill="FFFFFF" w:themeFill="background1"/>
            <w:vAlign w:val="center"/>
          </w:tcPr>
          <w:p w14:paraId="3FE1FEC5" w14:textId="5857CC6E" w:rsidR="008C2812" w:rsidRPr="008C5A58" w:rsidRDefault="008C5A58" w:rsidP="00985507">
            <w:pPr>
              <w:spacing w:after="0" w:line="240" w:lineRule="auto"/>
              <w:rPr>
                <w:rFonts w:ascii="Calibri" w:eastAsia="Times New Roman" w:hAnsi="Calibri" w:cs="Calibri"/>
                <w:sz w:val="20"/>
                <w:szCs w:val="20"/>
              </w:rPr>
            </w:pPr>
            <w:r w:rsidRPr="008C5A58">
              <w:rPr>
                <w:rFonts w:ascii="Calibri" w:eastAsia="Times New Roman" w:hAnsi="Calibri" w:cs="Calibri"/>
                <w:sz w:val="20"/>
                <w:szCs w:val="20"/>
              </w:rPr>
              <w:t>Truubi projekti täiendamine</w:t>
            </w:r>
          </w:p>
        </w:tc>
        <w:tc>
          <w:tcPr>
            <w:tcW w:w="1358" w:type="dxa"/>
            <w:tcBorders>
              <w:top w:val="single" w:sz="4" w:space="0" w:color="auto"/>
              <w:left w:val="nil"/>
              <w:bottom w:val="single" w:sz="4" w:space="0" w:color="auto"/>
              <w:right w:val="single" w:sz="4" w:space="0" w:color="auto"/>
            </w:tcBorders>
            <w:shd w:val="clear" w:color="auto" w:fill="FFFFFF" w:themeFill="background1"/>
            <w:vAlign w:val="center"/>
          </w:tcPr>
          <w:p w14:paraId="5BF796DE"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kogusumma</w:t>
            </w:r>
          </w:p>
        </w:tc>
        <w:tc>
          <w:tcPr>
            <w:tcW w:w="1052" w:type="dxa"/>
            <w:tcBorders>
              <w:top w:val="single" w:sz="4" w:space="0" w:color="auto"/>
              <w:left w:val="nil"/>
              <w:bottom w:val="single" w:sz="4" w:space="0" w:color="auto"/>
              <w:right w:val="single" w:sz="4" w:space="0" w:color="auto"/>
            </w:tcBorders>
            <w:shd w:val="clear" w:color="auto" w:fill="FFFFFF" w:themeFill="background1"/>
            <w:vAlign w:val="center"/>
          </w:tcPr>
          <w:p w14:paraId="4463B18B" w14:textId="77777777" w:rsidR="008C2812" w:rsidRPr="008C5A58" w:rsidRDefault="008C2812"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1</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14:paraId="3F9EF4BE" w14:textId="73A8A339" w:rsidR="008C2812" w:rsidRPr="008C5A58" w:rsidRDefault="008C5A58" w:rsidP="00985507">
            <w:pPr>
              <w:spacing w:after="0" w:line="240" w:lineRule="auto"/>
              <w:jc w:val="center"/>
              <w:rPr>
                <w:rFonts w:ascii="Calibri" w:eastAsia="Times New Roman" w:hAnsi="Calibri" w:cs="Calibri"/>
                <w:sz w:val="20"/>
                <w:szCs w:val="20"/>
              </w:rPr>
            </w:pPr>
            <w:r w:rsidRPr="008C5A58">
              <w:rPr>
                <w:rFonts w:ascii="Calibri" w:eastAsia="Times New Roman" w:hAnsi="Calibri" w:cs="Calibri"/>
                <w:sz w:val="20"/>
                <w:szCs w:val="20"/>
              </w:rPr>
              <w:t>30</w:t>
            </w:r>
            <w:r w:rsidR="008C2812" w:rsidRPr="008C5A58">
              <w:rPr>
                <w:rFonts w:ascii="Calibri" w:eastAsia="Times New Roman" w:hAnsi="Calibri" w:cs="Calibri"/>
                <w:sz w:val="20"/>
                <w:szCs w:val="20"/>
              </w:rPr>
              <w:t>0,00</w:t>
            </w:r>
          </w:p>
        </w:tc>
        <w:tc>
          <w:tcPr>
            <w:tcW w:w="984" w:type="dxa"/>
            <w:tcBorders>
              <w:top w:val="single" w:sz="4" w:space="0" w:color="auto"/>
              <w:left w:val="nil"/>
              <w:bottom w:val="single" w:sz="4" w:space="0" w:color="auto"/>
              <w:right w:val="single" w:sz="4" w:space="0" w:color="auto"/>
            </w:tcBorders>
            <w:shd w:val="clear" w:color="auto" w:fill="FFFFFF" w:themeFill="background1"/>
            <w:vAlign w:val="center"/>
          </w:tcPr>
          <w:p w14:paraId="501FEF4B" w14:textId="5252714E" w:rsidR="008C2812" w:rsidRPr="008C5A58" w:rsidRDefault="008C5A58" w:rsidP="00985507">
            <w:pPr>
              <w:spacing w:after="0" w:line="240" w:lineRule="auto"/>
              <w:jc w:val="right"/>
              <w:rPr>
                <w:rFonts w:ascii="Calibri" w:eastAsia="Times New Roman" w:hAnsi="Calibri" w:cs="Calibri"/>
                <w:b/>
                <w:bCs/>
                <w:sz w:val="20"/>
                <w:szCs w:val="20"/>
              </w:rPr>
            </w:pPr>
            <w:r w:rsidRPr="008C5A58">
              <w:rPr>
                <w:rFonts w:ascii="Calibri" w:eastAsia="Times New Roman" w:hAnsi="Calibri" w:cs="Calibri"/>
                <w:b/>
                <w:bCs/>
                <w:sz w:val="20"/>
                <w:szCs w:val="20"/>
              </w:rPr>
              <w:t>3</w:t>
            </w:r>
            <w:r w:rsidR="00BB6D86" w:rsidRPr="008C5A58">
              <w:rPr>
                <w:rFonts w:ascii="Calibri" w:eastAsia="Times New Roman" w:hAnsi="Calibri" w:cs="Calibri"/>
                <w:b/>
                <w:bCs/>
                <w:sz w:val="20"/>
                <w:szCs w:val="20"/>
              </w:rPr>
              <w:t>0</w:t>
            </w:r>
            <w:r w:rsidR="008C2812" w:rsidRPr="008C5A58">
              <w:rPr>
                <w:rFonts w:ascii="Calibri" w:eastAsia="Times New Roman" w:hAnsi="Calibri" w:cs="Calibri"/>
                <w:b/>
                <w:bCs/>
                <w:sz w:val="20"/>
                <w:szCs w:val="20"/>
              </w:rPr>
              <w:t>0,00</w:t>
            </w:r>
          </w:p>
        </w:tc>
      </w:tr>
      <w:tr w:rsidR="00D643C7" w:rsidRPr="008C5A58" w14:paraId="23AB9FCE" w14:textId="77777777" w:rsidTr="00DB4BB9">
        <w:trPr>
          <w:trHeight w:val="520"/>
          <w:jc w:val="center"/>
        </w:trPr>
        <w:tc>
          <w:tcPr>
            <w:tcW w:w="9072"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8DEE4" w14:textId="5432B5FC" w:rsidR="00D643C7" w:rsidRPr="00D643C7" w:rsidRDefault="00D643C7" w:rsidP="00D643C7">
            <w:pPr>
              <w:spacing w:after="0" w:line="240" w:lineRule="auto"/>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Ära jäävad tööd</w:t>
            </w:r>
          </w:p>
        </w:tc>
      </w:tr>
      <w:tr w:rsidR="001860AC" w:rsidRPr="004753BC" w14:paraId="4612D647" w14:textId="77777777" w:rsidTr="000A4EDF">
        <w:trPr>
          <w:trHeight w:val="520"/>
          <w:jc w:val="center"/>
        </w:trPr>
        <w:tc>
          <w:tcPr>
            <w:tcW w:w="8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6BCDA" w14:textId="0BA4E5CC" w:rsidR="001860AC" w:rsidRPr="004753BC" w:rsidRDefault="001860AC" w:rsidP="00985507">
            <w:pPr>
              <w:spacing w:after="0" w:line="240" w:lineRule="auto"/>
              <w:jc w:val="center"/>
              <w:rPr>
                <w:rFonts w:ascii="Calibri" w:eastAsia="Times New Roman" w:hAnsi="Calibri" w:cs="Calibri"/>
                <w:sz w:val="20"/>
                <w:szCs w:val="20"/>
              </w:rPr>
            </w:pPr>
            <w:r w:rsidRPr="004753BC">
              <w:rPr>
                <w:rFonts w:ascii="Calibri" w:eastAsia="Times New Roman" w:hAnsi="Calibri" w:cs="Calibri"/>
                <w:sz w:val="20"/>
                <w:szCs w:val="20"/>
              </w:rPr>
              <w:t>4</w:t>
            </w:r>
          </w:p>
        </w:tc>
        <w:tc>
          <w:tcPr>
            <w:tcW w:w="3525" w:type="dxa"/>
            <w:tcBorders>
              <w:top w:val="single" w:sz="4" w:space="0" w:color="auto"/>
              <w:left w:val="nil"/>
              <w:bottom w:val="single" w:sz="4" w:space="0" w:color="auto"/>
              <w:right w:val="single" w:sz="4" w:space="0" w:color="auto"/>
            </w:tcBorders>
            <w:shd w:val="clear" w:color="auto" w:fill="FFFFFF" w:themeFill="background1"/>
            <w:vAlign w:val="center"/>
          </w:tcPr>
          <w:p w14:paraId="198A6B07" w14:textId="77777777" w:rsidR="000A4EDF" w:rsidRPr="00D643C7" w:rsidRDefault="000A4EDF" w:rsidP="00985507">
            <w:pPr>
              <w:spacing w:after="0" w:line="240" w:lineRule="auto"/>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Võõp hüdroisolatsioon </w:t>
            </w:r>
          </w:p>
          <w:p w14:paraId="1457D2B0" w14:textId="7E86EEF7" w:rsidR="001860AC" w:rsidRPr="00D643C7" w:rsidRDefault="000A4EDF" w:rsidP="00985507">
            <w:pPr>
              <w:spacing w:after="0" w:line="240" w:lineRule="auto"/>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(2 bituumenkattekihti, vajadusel kaitsmine)</w:t>
            </w:r>
            <w:r w:rsidR="001860AC" w:rsidRPr="00D643C7">
              <w:rPr>
                <w:rFonts w:ascii="Calibri" w:eastAsia="Times New Roman" w:hAnsi="Calibri" w:cs="Calibri"/>
                <w:color w:val="833C0B" w:themeColor="accent2" w:themeShade="80"/>
                <w:sz w:val="20"/>
                <w:szCs w:val="20"/>
              </w:rPr>
              <w:t xml:space="preserve"> (</w:t>
            </w:r>
            <w:r w:rsidRPr="00D643C7">
              <w:rPr>
                <w:rFonts w:ascii="Calibri" w:eastAsia="Times New Roman" w:hAnsi="Calibri" w:cs="Calibri"/>
                <w:color w:val="833C0B" w:themeColor="accent2" w:themeShade="80"/>
                <w:sz w:val="20"/>
                <w:szCs w:val="20"/>
              </w:rPr>
              <w:t xml:space="preserve">makseartikkel </w:t>
            </w:r>
            <w:r w:rsidR="001860AC" w:rsidRPr="00D643C7">
              <w:rPr>
                <w:rFonts w:ascii="Calibri" w:eastAsia="Times New Roman" w:hAnsi="Calibri" w:cs="Calibri"/>
                <w:color w:val="833C0B" w:themeColor="accent2" w:themeShade="80"/>
                <w:sz w:val="20"/>
                <w:szCs w:val="20"/>
              </w:rPr>
              <w:t>nr</w:t>
            </w:r>
            <w:r w:rsidRPr="00D643C7">
              <w:rPr>
                <w:rFonts w:ascii="Calibri" w:eastAsia="Times New Roman" w:hAnsi="Calibri" w:cs="Calibri"/>
                <w:color w:val="833C0B" w:themeColor="accent2" w:themeShade="80"/>
                <w:sz w:val="20"/>
                <w:szCs w:val="20"/>
              </w:rPr>
              <w:t xml:space="preserve"> 60806b</w:t>
            </w:r>
            <w:r w:rsidR="001860AC" w:rsidRPr="00D643C7">
              <w:rPr>
                <w:rFonts w:ascii="Calibri" w:eastAsia="Times New Roman" w:hAnsi="Calibri" w:cs="Calibri"/>
                <w:color w:val="833C0B" w:themeColor="accent2" w:themeShade="80"/>
                <w:sz w:val="20"/>
                <w:szCs w:val="20"/>
              </w:rPr>
              <w:t>)</w:t>
            </w:r>
          </w:p>
        </w:tc>
        <w:tc>
          <w:tcPr>
            <w:tcW w:w="1358" w:type="dxa"/>
            <w:tcBorders>
              <w:top w:val="single" w:sz="4" w:space="0" w:color="auto"/>
              <w:left w:val="nil"/>
              <w:bottom w:val="single" w:sz="4" w:space="0" w:color="auto"/>
              <w:right w:val="single" w:sz="4" w:space="0" w:color="auto"/>
            </w:tcBorders>
            <w:shd w:val="clear" w:color="auto" w:fill="FFFFFF" w:themeFill="background1"/>
            <w:vAlign w:val="center"/>
          </w:tcPr>
          <w:p w14:paraId="083A551A" w14:textId="37C6D015" w:rsidR="001860AC" w:rsidRPr="00D643C7" w:rsidRDefault="000A4EDF" w:rsidP="00985507">
            <w:pPr>
              <w:spacing w:after="0" w:line="240" w:lineRule="auto"/>
              <w:jc w:val="center"/>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m²</w:t>
            </w:r>
          </w:p>
        </w:tc>
        <w:tc>
          <w:tcPr>
            <w:tcW w:w="1052" w:type="dxa"/>
            <w:tcBorders>
              <w:top w:val="single" w:sz="4" w:space="0" w:color="auto"/>
              <w:left w:val="nil"/>
              <w:bottom w:val="single" w:sz="4" w:space="0" w:color="auto"/>
              <w:right w:val="single" w:sz="4" w:space="0" w:color="auto"/>
            </w:tcBorders>
            <w:shd w:val="clear" w:color="auto" w:fill="FFFFFF" w:themeFill="background1"/>
            <w:vAlign w:val="center"/>
          </w:tcPr>
          <w:p w14:paraId="40DF6B89" w14:textId="1311EBA6" w:rsidR="001860AC" w:rsidRPr="00D643C7" w:rsidRDefault="004753BC" w:rsidP="00985507">
            <w:pPr>
              <w:spacing w:after="0" w:line="240" w:lineRule="auto"/>
              <w:jc w:val="center"/>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- 100,36</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14:paraId="562D3D3C" w14:textId="796F7657" w:rsidR="001860AC" w:rsidRPr="00D643C7" w:rsidRDefault="000A4EDF" w:rsidP="00985507">
            <w:pPr>
              <w:spacing w:after="0" w:line="240" w:lineRule="auto"/>
              <w:jc w:val="center"/>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5,72</w:t>
            </w:r>
          </w:p>
        </w:tc>
        <w:tc>
          <w:tcPr>
            <w:tcW w:w="984" w:type="dxa"/>
            <w:tcBorders>
              <w:top w:val="single" w:sz="4" w:space="0" w:color="auto"/>
              <w:left w:val="nil"/>
              <w:bottom w:val="single" w:sz="4" w:space="0" w:color="auto"/>
              <w:right w:val="single" w:sz="4" w:space="0" w:color="auto"/>
            </w:tcBorders>
            <w:shd w:val="clear" w:color="auto" w:fill="FFFFFF" w:themeFill="background1"/>
            <w:vAlign w:val="center"/>
          </w:tcPr>
          <w:p w14:paraId="2093182A" w14:textId="5EC4C8D4" w:rsidR="001860AC" w:rsidRPr="00D643C7" w:rsidRDefault="004753BC" w:rsidP="00985507">
            <w:pPr>
              <w:spacing w:after="0" w:line="240" w:lineRule="auto"/>
              <w:jc w:val="right"/>
              <w:rPr>
                <w:rFonts w:ascii="Calibri" w:eastAsia="Times New Roman" w:hAnsi="Calibri" w:cs="Calibri"/>
                <w:b/>
                <w:bCs/>
                <w:color w:val="833C0B" w:themeColor="accent2" w:themeShade="80"/>
                <w:sz w:val="20"/>
                <w:szCs w:val="20"/>
              </w:rPr>
            </w:pPr>
            <w:r w:rsidRPr="00D643C7">
              <w:rPr>
                <w:rFonts w:ascii="Calibri" w:eastAsia="Times New Roman" w:hAnsi="Calibri" w:cs="Calibri"/>
                <w:b/>
                <w:bCs/>
                <w:color w:val="833C0B" w:themeColor="accent2" w:themeShade="80"/>
                <w:sz w:val="20"/>
                <w:szCs w:val="20"/>
              </w:rPr>
              <w:t>- 574,06</w:t>
            </w:r>
          </w:p>
        </w:tc>
      </w:tr>
      <w:tr w:rsidR="001860AC" w:rsidRPr="004753BC" w14:paraId="11166983" w14:textId="77777777" w:rsidTr="000A4EDF">
        <w:trPr>
          <w:trHeight w:val="520"/>
          <w:jc w:val="center"/>
        </w:trPr>
        <w:tc>
          <w:tcPr>
            <w:tcW w:w="8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722E5" w14:textId="008EFBD0" w:rsidR="001860AC" w:rsidRPr="004753BC" w:rsidRDefault="001860AC" w:rsidP="00985507">
            <w:pPr>
              <w:spacing w:after="0" w:line="240" w:lineRule="auto"/>
              <w:jc w:val="center"/>
              <w:rPr>
                <w:rFonts w:ascii="Calibri" w:eastAsia="Times New Roman" w:hAnsi="Calibri" w:cs="Calibri"/>
                <w:sz w:val="20"/>
                <w:szCs w:val="20"/>
              </w:rPr>
            </w:pPr>
            <w:r w:rsidRPr="004753BC">
              <w:rPr>
                <w:rFonts w:ascii="Calibri" w:eastAsia="Times New Roman" w:hAnsi="Calibri" w:cs="Calibri"/>
                <w:sz w:val="20"/>
                <w:szCs w:val="20"/>
              </w:rPr>
              <w:t>5</w:t>
            </w:r>
          </w:p>
        </w:tc>
        <w:tc>
          <w:tcPr>
            <w:tcW w:w="3525" w:type="dxa"/>
            <w:tcBorders>
              <w:top w:val="single" w:sz="4" w:space="0" w:color="auto"/>
              <w:left w:val="nil"/>
              <w:bottom w:val="single" w:sz="4" w:space="0" w:color="auto"/>
              <w:right w:val="single" w:sz="4" w:space="0" w:color="auto"/>
            </w:tcBorders>
            <w:shd w:val="clear" w:color="auto" w:fill="FFFFFF" w:themeFill="background1"/>
            <w:vAlign w:val="center"/>
          </w:tcPr>
          <w:p w14:paraId="07027C45" w14:textId="24E700C2" w:rsidR="001860AC" w:rsidRPr="00D643C7" w:rsidRDefault="000A4EDF" w:rsidP="00985507">
            <w:pPr>
              <w:spacing w:after="0" w:line="240" w:lineRule="auto"/>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Dreenitoru (makseartikkel nr 50101c)</w:t>
            </w:r>
          </w:p>
        </w:tc>
        <w:tc>
          <w:tcPr>
            <w:tcW w:w="1358" w:type="dxa"/>
            <w:tcBorders>
              <w:top w:val="single" w:sz="4" w:space="0" w:color="auto"/>
              <w:left w:val="nil"/>
              <w:bottom w:val="single" w:sz="4" w:space="0" w:color="auto"/>
              <w:right w:val="single" w:sz="4" w:space="0" w:color="auto"/>
            </w:tcBorders>
            <w:shd w:val="clear" w:color="auto" w:fill="FFFFFF" w:themeFill="background1"/>
            <w:vAlign w:val="center"/>
          </w:tcPr>
          <w:p w14:paraId="056604B7" w14:textId="27B1165A" w:rsidR="001860AC" w:rsidRPr="00D643C7" w:rsidRDefault="000A4EDF" w:rsidP="00985507">
            <w:pPr>
              <w:spacing w:after="0" w:line="240" w:lineRule="auto"/>
              <w:jc w:val="center"/>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m</w:t>
            </w:r>
          </w:p>
        </w:tc>
        <w:tc>
          <w:tcPr>
            <w:tcW w:w="1052" w:type="dxa"/>
            <w:tcBorders>
              <w:top w:val="single" w:sz="4" w:space="0" w:color="auto"/>
              <w:left w:val="nil"/>
              <w:bottom w:val="single" w:sz="4" w:space="0" w:color="auto"/>
              <w:right w:val="single" w:sz="4" w:space="0" w:color="auto"/>
            </w:tcBorders>
            <w:shd w:val="clear" w:color="auto" w:fill="FFFFFF" w:themeFill="background1"/>
            <w:vAlign w:val="center"/>
          </w:tcPr>
          <w:p w14:paraId="35CF82F3" w14:textId="3F39E551" w:rsidR="001860AC" w:rsidRPr="00D643C7" w:rsidRDefault="004753BC" w:rsidP="00985507">
            <w:pPr>
              <w:spacing w:after="0" w:line="240" w:lineRule="auto"/>
              <w:jc w:val="center"/>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 xml:space="preserve">- </w:t>
            </w:r>
            <w:r w:rsidR="000A4EDF" w:rsidRPr="00D643C7">
              <w:rPr>
                <w:rFonts w:ascii="Calibri" w:eastAsia="Times New Roman" w:hAnsi="Calibri" w:cs="Calibri"/>
                <w:color w:val="833C0B" w:themeColor="accent2" w:themeShade="80"/>
                <w:sz w:val="20"/>
                <w:szCs w:val="20"/>
              </w:rPr>
              <w:t>92,8</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14:paraId="74DF6D08" w14:textId="11A4CA2E" w:rsidR="001860AC" w:rsidRPr="00D643C7" w:rsidRDefault="000A4EDF" w:rsidP="00985507">
            <w:pPr>
              <w:spacing w:after="0" w:line="240" w:lineRule="auto"/>
              <w:jc w:val="center"/>
              <w:rPr>
                <w:rFonts w:ascii="Calibri" w:eastAsia="Times New Roman" w:hAnsi="Calibri" w:cs="Calibri"/>
                <w:color w:val="833C0B" w:themeColor="accent2" w:themeShade="80"/>
                <w:sz w:val="20"/>
                <w:szCs w:val="20"/>
              </w:rPr>
            </w:pPr>
            <w:r w:rsidRPr="00D643C7">
              <w:rPr>
                <w:rFonts w:ascii="Calibri" w:eastAsia="Times New Roman" w:hAnsi="Calibri" w:cs="Calibri"/>
                <w:color w:val="833C0B" w:themeColor="accent2" w:themeShade="80"/>
                <w:sz w:val="20"/>
                <w:szCs w:val="20"/>
              </w:rPr>
              <w:t>26</w:t>
            </w:r>
          </w:p>
        </w:tc>
        <w:tc>
          <w:tcPr>
            <w:tcW w:w="984" w:type="dxa"/>
            <w:tcBorders>
              <w:top w:val="single" w:sz="4" w:space="0" w:color="auto"/>
              <w:left w:val="nil"/>
              <w:bottom w:val="single" w:sz="4" w:space="0" w:color="auto"/>
              <w:right w:val="single" w:sz="4" w:space="0" w:color="auto"/>
            </w:tcBorders>
            <w:shd w:val="clear" w:color="auto" w:fill="FFFFFF" w:themeFill="background1"/>
            <w:vAlign w:val="center"/>
          </w:tcPr>
          <w:p w14:paraId="3A66B40F" w14:textId="312B3CC1" w:rsidR="001860AC" w:rsidRPr="00D643C7" w:rsidRDefault="004753BC" w:rsidP="00985507">
            <w:pPr>
              <w:spacing w:after="0" w:line="240" w:lineRule="auto"/>
              <w:jc w:val="right"/>
              <w:rPr>
                <w:rFonts w:ascii="Calibri" w:eastAsia="Times New Roman" w:hAnsi="Calibri" w:cs="Calibri"/>
                <w:b/>
                <w:bCs/>
                <w:color w:val="833C0B" w:themeColor="accent2" w:themeShade="80"/>
                <w:sz w:val="20"/>
                <w:szCs w:val="20"/>
              </w:rPr>
            </w:pPr>
            <w:r w:rsidRPr="00D643C7">
              <w:rPr>
                <w:rFonts w:ascii="Calibri" w:eastAsia="Times New Roman" w:hAnsi="Calibri" w:cs="Calibri"/>
                <w:b/>
                <w:bCs/>
                <w:color w:val="833C0B" w:themeColor="accent2" w:themeShade="80"/>
                <w:sz w:val="20"/>
                <w:szCs w:val="20"/>
              </w:rPr>
              <w:t xml:space="preserve">- </w:t>
            </w:r>
            <w:r w:rsidR="000A4EDF" w:rsidRPr="00D643C7">
              <w:rPr>
                <w:rFonts w:ascii="Calibri" w:eastAsia="Times New Roman" w:hAnsi="Calibri" w:cs="Calibri"/>
                <w:b/>
                <w:bCs/>
                <w:color w:val="833C0B" w:themeColor="accent2" w:themeShade="80"/>
                <w:sz w:val="20"/>
                <w:szCs w:val="20"/>
              </w:rPr>
              <w:t>2 412,80</w:t>
            </w:r>
          </w:p>
        </w:tc>
      </w:tr>
    </w:tbl>
    <w:p w14:paraId="055511B6" w14:textId="6B22D565" w:rsidR="008C2812" w:rsidRPr="008C5A58" w:rsidRDefault="008C2812" w:rsidP="008C2812">
      <w:pPr>
        <w:tabs>
          <w:tab w:val="left" w:pos="7088"/>
        </w:tabs>
        <w:spacing w:after="0" w:line="240" w:lineRule="auto"/>
        <w:ind w:firstLine="708"/>
        <w:rPr>
          <w:rFonts w:cstheme="minorHAnsi"/>
          <w:b/>
          <w:bCs/>
          <w:sz w:val="20"/>
          <w:szCs w:val="20"/>
        </w:rPr>
      </w:pPr>
      <w:r w:rsidRPr="004753BC">
        <w:rPr>
          <w:rFonts w:cstheme="minorHAnsi"/>
          <w:b/>
          <w:bCs/>
          <w:sz w:val="20"/>
          <w:szCs w:val="20"/>
        </w:rPr>
        <w:tab/>
        <w:t xml:space="preserve">Kokku (km-ta): </w:t>
      </w:r>
      <w:r w:rsidR="008C5A58" w:rsidRPr="004753BC">
        <w:rPr>
          <w:rFonts w:cstheme="minorHAnsi"/>
          <w:b/>
          <w:bCs/>
          <w:sz w:val="20"/>
          <w:szCs w:val="20"/>
        </w:rPr>
        <w:t xml:space="preserve"> </w:t>
      </w:r>
      <w:r w:rsidR="0087078D" w:rsidRPr="0087078D">
        <w:rPr>
          <w:rFonts w:cstheme="minorHAnsi"/>
          <w:b/>
          <w:bCs/>
          <w:sz w:val="20"/>
          <w:szCs w:val="20"/>
        </w:rPr>
        <w:t>12 350,24</w:t>
      </w:r>
      <w:r w:rsidRPr="004753BC">
        <w:rPr>
          <w:rFonts w:cstheme="minorHAnsi"/>
          <w:b/>
          <w:bCs/>
          <w:sz w:val="20"/>
          <w:szCs w:val="20"/>
        </w:rPr>
        <w:t>€</w:t>
      </w:r>
    </w:p>
    <w:p w14:paraId="2B9528FE" w14:textId="77777777" w:rsidR="008C2812" w:rsidRPr="008C5A58" w:rsidRDefault="008C2812" w:rsidP="008C2812">
      <w:pPr>
        <w:tabs>
          <w:tab w:val="left" w:pos="7088"/>
        </w:tabs>
        <w:spacing w:after="0" w:line="240" w:lineRule="auto"/>
        <w:ind w:firstLine="708"/>
        <w:rPr>
          <w:rFonts w:eastAsiaTheme="minorEastAsia" w:cstheme="minorHAnsi"/>
          <w:b/>
          <w:bCs/>
          <w:sz w:val="20"/>
          <w:szCs w:val="20"/>
        </w:rPr>
      </w:pPr>
    </w:p>
    <w:p w14:paraId="6A7777A3" w14:textId="6E1AC30E" w:rsidR="008C2812" w:rsidRPr="00D643C7" w:rsidRDefault="008C2812" w:rsidP="008C2812">
      <w:pPr>
        <w:pStyle w:val="Loendilik"/>
        <w:numPr>
          <w:ilvl w:val="0"/>
          <w:numId w:val="6"/>
        </w:numPr>
        <w:jc w:val="both"/>
        <w:rPr>
          <w:rFonts w:cstheme="minorHAnsi"/>
        </w:rPr>
      </w:pPr>
      <w:r w:rsidRPr="00D643C7">
        <w:rPr>
          <w:rFonts w:cstheme="minorHAnsi"/>
        </w:rPr>
        <w:t>Kallinemise taotlus moodustas lepingu esialgsest maksumusest 0,</w:t>
      </w:r>
      <w:r w:rsidR="008D61E0">
        <w:rPr>
          <w:rFonts w:cstheme="minorHAnsi"/>
        </w:rPr>
        <w:t>2344</w:t>
      </w:r>
      <w:r w:rsidRPr="00D643C7">
        <w:rPr>
          <w:rFonts w:cstheme="minorHAnsi"/>
        </w:rPr>
        <w:t>%.</w:t>
      </w:r>
    </w:p>
    <w:p w14:paraId="598A9949" w14:textId="14B099BC" w:rsidR="006C0E2E" w:rsidRPr="00D643C7" w:rsidRDefault="006C0E2E" w:rsidP="006C0E2E">
      <w:pPr>
        <w:pStyle w:val="Loendilik"/>
        <w:numPr>
          <w:ilvl w:val="0"/>
          <w:numId w:val="6"/>
        </w:numPr>
        <w:jc w:val="both"/>
        <w:rPr>
          <w:rFonts w:cstheme="minorHAnsi"/>
        </w:rPr>
      </w:pPr>
      <w:r w:rsidRPr="00D643C7">
        <w:rPr>
          <w:rFonts w:cstheme="minorHAnsi"/>
        </w:rPr>
        <w:t>Lepingu maksumusest moodustavad kõik muudatused kokku 0,</w:t>
      </w:r>
      <w:r w:rsidR="00D643C7" w:rsidRPr="00D643C7">
        <w:rPr>
          <w:rFonts w:cstheme="minorHAnsi"/>
        </w:rPr>
        <w:t>4</w:t>
      </w:r>
      <w:r w:rsidR="008D61E0">
        <w:rPr>
          <w:rFonts w:cstheme="minorHAnsi"/>
        </w:rPr>
        <w:t>076</w:t>
      </w:r>
      <w:r w:rsidRPr="00D643C7">
        <w:rPr>
          <w:rFonts w:cstheme="minorHAnsi"/>
        </w:rPr>
        <w:t>%.</w:t>
      </w:r>
    </w:p>
    <w:p w14:paraId="0F577D8C" w14:textId="7FCB53ED" w:rsidR="001F6BCA" w:rsidRDefault="001F6BCA">
      <w:pPr>
        <w:rPr>
          <w:rFonts w:cstheme="minorHAnsi"/>
          <w:b/>
          <w:bCs/>
          <w:highlight w:val="yellow"/>
        </w:rPr>
      </w:pPr>
    </w:p>
    <w:p w14:paraId="3202C851" w14:textId="66F63B8D" w:rsidR="00C82414" w:rsidRPr="00E371A8" w:rsidRDefault="000E3F53" w:rsidP="006E3BF2">
      <w:pPr>
        <w:jc w:val="both"/>
        <w:rPr>
          <w:rFonts w:cstheme="minorHAnsi"/>
          <w:b/>
          <w:bCs/>
        </w:rPr>
      </w:pPr>
      <w:r w:rsidRPr="00E371A8">
        <w:rPr>
          <w:rFonts w:cstheme="minorHAnsi"/>
          <w:b/>
          <w:bCs/>
        </w:rPr>
        <w:t>Otsus</w:t>
      </w:r>
      <w:r w:rsidR="006557FD" w:rsidRPr="00E371A8">
        <w:rPr>
          <w:rFonts w:cstheme="minorHAnsi"/>
          <w:b/>
          <w:bCs/>
        </w:rPr>
        <w:t>:</w:t>
      </w:r>
    </w:p>
    <w:p w14:paraId="24F14C8E" w14:textId="77777777" w:rsidR="00783E0A" w:rsidRPr="00783E0A" w:rsidRDefault="00783E0A" w:rsidP="00783E0A">
      <w:pPr>
        <w:pStyle w:val="Loendilik"/>
        <w:numPr>
          <w:ilvl w:val="0"/>
          <w:numId w:val="6"/>
        </w:numPr>
        <w:spacing w:line="360" w:lineRule="auto"/>
        <w:jc w:val="both"/>
        <w:rPr>
          <w:rFonts w:cstheme="minorHAnsi"/>
        </w:rPr>
      </w:pPr>
      <w:r w:rsidRPr="00783E0A">
        <w:rPr>
          <w:rFonts w:cstheme="minorHAnsi"/>
        </w:rPr>
        <w:t>Antud muudatuse raames muudetakse / täiendatakse truubi CU0410 hüdroisolatsiooni lahendust.</w:t>
      </w:r>
    </w:p>
    <w:p w14:paraId="5812AEAA" w14:textId="77777777" w:rsidR="00783E0A" w:rsidRPr="00783E0A" w:rsidRDefault="00783E0A" w:rsidP="00783E0A">
      <w:pPr>
        <w:pStyle w:val="Loendilik"/>
        <w:numPr>
          <w:ilvl w:val="0"/>
          <w:numId w:val="6"/>
        </w:numPr>
        <w:spacing w:line="360" w:lineRule="auto"/>
        <w:jc w:val="both"/>
        <w:rPr>
          <w:rFonts w:cstheme="minorHAnsi"/>
        </w:rPr>
      </w:pPr>
      <w:r w:rsidRPr="00783E0A">
        <w:rPr>
          <w:rFonts w:cstheme="minorHAnsi"/>
        </w:rPr>
        <w:t>Projektdokumentatsioonis oli truubi peale ette nähtud bituumenvõõp hüdroisolatsioon ja dreenmatt kaitsekihiks.</w:t>
      </w:r>
    </w:p>
    <w:p w14:paraId="5FC389BF" w14:textId="77777777" w:rsidR="00783E0A" w:rsidRPr="00783E0A" w:rsidRDefault="00783E0A" w:rsidP="00783E0A">
      <w:pPr>
        <w:pStyle w:val="Loendilik"/>
        <w:numPr>
          <w:ilvl w:val="0"/>
          <w:numId w:val="6"/>
        </w:numPr>
        <w:spacing w:line="360" w:lineRule="auto"/>
        <w:jc w:val="both"/>
        <w:rPr>
          <w:rFonts w:cstheme="minorHAnsi"/>
        </w:rPr>
      </w:pPr>
      <w:r w:rsidRPr="00783E0A">
        <w:rPr>
          <w:rFonts w:cstheme="minorHAnsi"/>
        </w:rPr>
        <w:t>Rail Baltica tehniline meeskond hindas märts 2024 põhitrassi truupe (sh truubi CU0410) põhiprojekti hüdroisolatsiooni lahendust mittepiisavaks ning otsustas ehituses oleva truubi hüdroisolatsiooni lahendust muuta / täiendada. Truubi peale tuleb ette näha SBS hüdroisolatsioon ja hüdroisolatsiooni kaitsekiht. SBS hüdroisolatsioon on sobivam materjal horisontaalsetele pindadele. Raudtee all, rööpale lähemal kui 1m, on vajalik hüdroisolatsiooni kaitsekiht, et tagada, et raudtee koormused ei kahjustaks  hüdroisolatsioon.</w:t>
      </w:r>
    </w:p>
    <w:p w14:paraId="6B8843FE" w14:textId="77777777" w:rsidR="00783E0A" w:rsidRPr="00783E0A" w:rsidRDefault="00783E0A" w:rsidP="00783E0A">
      <w:pPr>
        <w:pStyle w:val="Loendilik"/>
        <w:numPr>
          <w:ilvl w:val="0"/>
          <w:numId w:val="6"/>
        </w:numPr>
        <w:spacing w:line="360" w:lineRule="auto"/>
        <w:jc w:val="both"/>
        <w:rPr>
          <w:rFonts w:cstheme="minorHAnsi"/>
        </w:rPr>
      </w:pPr>
      <w:r w:rsidRPr="00783E0A">
        <w:rPr>
          <w:rFonts w:cstheme="minorHAnsi"/>
        </w:rPr>
        <w:t>Muudatus on vajalik teostada käesoleva lepingu raames, sest hilisemal muutmisel on vajalik tagasitäide ja paigaldatud hüdroisolatsioonikihid eemaldada, mis on ebamõistlik tehnilised ja majanduslikult.</w:t>
      </w:r>
    </w:p>
    <w:p w14:paraId="65A55EC8" w14:textId="77777777" w:rsidR="00783E0A" w:rsidRPr="00783E0A" w:rsidRDefault="00783E0A" w:rsidP="00783E0A">
      <w:pPr>
        <w:pStyle w:val="Loendilik"/>
        <w:numPr>
          <w:ilvl w:val="0"/>
          <w:numId w:val="6"/>
        </w:numPr>
        <w:spacing w:line="360" w:lineRule="auto"/>
        <w:jc w:val="both"/>
        <w:rPr>
          <w:rFonts w:cstheme="minorHAnsi"/>
        </w:rPr>
      </w:pPr>
      <w:r w:rsidRPr="00783E0A">
        <w:rPr>
          <w:rFonts w:cstheme="minorHAnsi"/>
        </w:rPr>
        <w:t>Töövõtja ei saanud tingimusega pakkumuse koostamisel arvestada, sest truupide hüdroisolatsiooni nõuded muutusid Lepingu täitmise ajal OJV ja projektmeeskonna hinnangul antud nõude täitmine ei kuulu lepingu mahtu ja on lisatöö.</w:t>
      </w:r>
    </w:p>
    <w:p w14:paraId="14321412" w14:textId="77777777" w:rsidR="00783E0A" w:rsidRPr="00783E0A" w:rsidRDefault="00783E0A" w:rsidP="00783E0A">
      <w:pPr>
        <w:pStyle w:val="Loendilik"/>
        <w:numPr>
          <w:ilvl w:val="0"/>
          <w:numId w:val="6"/>
        </w:numPr>
        <w:spacing w:line="360" w:lineRule="auto"/>
        <w:jc w:val="both"/>
        <w:rPr>
          <w:rFonts w:cstheme="minorHAnsi"/>
        </w:rPr>
      </w:pPr>
      <w:r w:rsidRPr="00783E0A">
        <w:rPr>
          <w:rFonts w:cstheme="minorHAnsi"/>
        </w:rPr>
        <w:t>Töövõtja esitas lisatööle hinnapakkumise summas 12 350,24 € + KM.</w:t>
      </w:r>
    </w:p>
    <w:p w14:paraId="496FCA04" w14:textId="4AE9016C" w:rsidR="00E371A8" w:rsidRDefault="00E371A8" w:rsidP="00DF7F9A">
      <w:pPr>
        <w:pStyle w:val="Loendilik"/>
        <w:numPr>
          <w:ilvl w:val="0"/>
          <w:numId w:val="6"/>
        </w:numPr>
        <w:spacing w:line="360" w:lineRule="auto"/>
        <w:jc w:val="both"/>
        <w:rPr>
          <w:rFonts w:cstheme="minorHAnsi"/>
        </w:rPr>
      </w:pPr>
      <w:r>
        <w:rPr>
          <w:rFonts w:cstheme="minorHAnsi"/>
        </w:rPr>
        <w:t>Rail Baltica tehniline meeskond hindas</w:t>
      </w:r>
      <w:r w:rsidR="001860AC">
        <w:rPr>
          <w:rFonts w:cstheme="minorHAnsi"/>
        </w:rPr>
        <w:t xml:space="preserve"> põhitrassi truupide</w:t>
      </w:r>
      <w:r>
        <w:rPr>
          <w:rFonts w:cstheme="minorHAnsi"/>
        </w:rPr>
        <w:t xml:space="preserve"> </w:t>
      </w:r>
      <w:r w:rsidR="001860AC">
        <w:rPr>
          <w:rFonts w:cstheme="minorHAnsi"/>
        </w:rPr>
        <w:t xml:space="preserve">(sh </w:t>
      </w:r>
      <w:r>
        <w:rPr>
          <w:rFonts w:cstheme="minorHAnsi"/>
        </w:rPr>
        <w:t>truubi CU0410</w:t>
      </w:r>
      <w:r w:rsidR="001860AC">
        <w:rPr>
          <w:rFonts w:cstheme="minorHAnsi"/>
        </w:rPr>
        <w:t>)</w:t>
      </w:r>
      <w:r>
        <w:rPr>
          <w:rFonts w:cstheme="minorHAnsi"/>
        </w:rPr>
        <w:t xml:space="preserve"> põhiprojekti hüdroisolatsiooni lahendust mittepiisavaks ning otsustas ehituses oleva truubi hüdroisolatsiooni lahendust muuta / täiendada.</w:t>
      </w:r>
    </w:p>
    <w:p w14:paraId="148180CE" w14:textId="51E73280" w:rsidR="00B843DA" w:rsidRPr="00E371A8" w:rsidRDefault="00B843DA" w:rsidP="00DF7F9A">
      <w:pPr>
        <w:pStyle w:val="Loendilik"/>
        <w:numPr>
          <w:ilvl w:val="0"/>
          <w:numId w:val="6"/>
        </w:numPr>
        <w:spacing w:line="360" w:lineRule="auto"/>
        <w:jc w:val="both"/>
        <w:rPr>
          <w:rFonts w:cstheme="minorHAnsi"/>
        </w:rPr>
      </w:pPr>
      <w:r w:rsidRPr="00E371A8">
        <w:rPr>
          <w:rFonts w:cstheme="minorHAnsi"/>
        </w:rPr>
        <w:t xml:space="preserve">Kallinemine tulenevalt </w:t>
      </w:r>
      <w:r w:rsidR="00B10536" w:rsidRPr="00E371A8">
        <w:rPr>
          <w:rFonts w:cstheme="minorHAnsi"/>
        </w:rPr>
        <w:t xml:space="preserve">truubi CU0410 hüdroisolatsiooni </w:t>
      </w:r>
      <w:r w:rsidR="00E371A8" w:rsidRPr="00E371A8">
        <w:rPr>
          <w:rFonts w:cstheme="minorHAnsi"/>
        </w:rPr>
        <w:t xml:space="preserve">lahenduse muutmisest </w:t>
      </w:r>
      <w:r w:rsidRPr="00E371A8">
        <w:rPr>
          <w:rFonts w:cstheme="minorHAnsi"/>
        </w:rPr>
        <w:t>on põhjendatud</w:t>
      </w:r>
      <w:r w:rsidR="001860AC">
        <w:rPr>
          <w:rFonts w:cstheme="minorHAnsi"/>
        </w:rPr>
        <w:t>,</w:t>
      </w:r>
      <w:r w:rsidRPr="00E371A8">
        <w:rPr>
          <w:rFonts w:cstheme="minorHAnsi"/>
        </w:rPr>
        <w:t xml:space="preserve"> kuna </w:t>
      </w:r>
      <w:r w:rsidR="00E371A8">
        <w:rPr>
          <w:rFonts w:cstheme="minorHAnsi"/>
        </w:rPr>
        <w:t>Tellija muutis / täiendas lahendust peale lepingu allkirjastamist ja Töövõtja ei saanud hanke hinnastamisel sellega arvestada.</w:t>
      </w:r>
    </w:p>
    <w:p w14:paraId="7D671B37" w14:textId="77777777" w:rsidR="008645A5" w:rsidRPr="00E371A8" w:rsidRDefault="008645A5" w:rsidP="008645A5">
      <w:pPr>
        <w:pStyle w:val="Loendilik"/>
        <w:numPr>
          <w:ilvl w:val="0"/>
          <w:numId w:val="6"/>
        </w:numPr>
        <w:spacing w:line="360" w:lineRule="auto"/>
        <w:jc w:val="both"/>
        <w:rPr>
          <w:rFonts w:cstheme="minorHAnsi"/>
        </w:rPr>
      </w:pPr>
      <w:r w:rsidRPr="00E371A8">
        <w:rPr>
          <w:rFonts w:cstheme="minorHAnsi"/>
        </w:rPr>
        <w:t xml:space="preserve">Töövõtja ei saanud tingimusega pakkumuse koostamisel arvestada. </w:t>
      </w:r>
      <w:r w:rsidRPr="00E371A8">
        <w:rPr>
          <w:rFonts w:cstheme="minorHAnsi"/>
          <w:color w:val="538135" w:themeColor="accent6" w:themeShade="BF"/>
        </w:rPr>
        <w:t>OJV ja projektmeeskonna hinnangul antud nõude täitmine ei kuulu lepingu mahtu ja on lisatöö.</w:t>
      </w:r>
    </w:p>
    <w:p w14:paraId="405FDD41" w14:textId="7B7D3460" w:rsidR="00A11F46" w:rsidRPr="00E371A8" w:rsidRDefault="008645A5" w:rsidP="00A11F46">
      <w:pPr>
        <w:pStyle w:val="Loendilik"/>
        <w:numPr>
          <w:ilvl w:val="0"/>
          <w:numId w:val="6"/>
        </w:numPr>
        <w:spacing w:line="360" w:lineRule="auto"/>
        <w:jc w:val="both"/>
        <w:rPr>
          <w:rFonts w:cstheme="minorHAnsi"/>
        </w:rPr>
      </w:pPr>
      <w:r w:rsidRPr="00E371A8">
        <w:rPr>
          <w:rFonts w:cstheme="minorHAnsi"/>
        </w:rPr>
        <w:t>OJV ja projektmeeskonna hinnangul on töövõtja hinnapakkumine õiglane.</w:t>
      </w:r>
      <w:r w:rsidR="00D32AFF" w:rsidRPr="00E371A8">
        <w:rPr>
          <w:rFonts w:cstheme="minorHAnsi"/>
        </w:rPr>
        <w:t xml:space="preserve"> </w:t>
      </w:r>
      <w:r w:rsidR="00A11F46" w:rsidRPr="00E371A8">
        <w:rPr>
          <w:rFonts w:cstheme="minorHAnsi"/>
        </w:rPr>
        <w:t>Meeskonna otsus on teha Juhatusele ettepank teha Lepingu muudatus.</w:t>
      </w:r>
    </w:p>
    <w:p w14:paraId="55C6C0EE" w14:textId="77777777" w:rsidR="00A11F46" w:rsidRPr="00624AF2" w:rsidRDefault="00A11F46" w:rsidP="00A11F46">
      <w:pPr>
        <w:spacing w:line="360" w:lineRule="auto"/>
        <w:ind w:left="360"/>
        <w:jc w:val="both"/>
        <w:rPr>
          <w:rFonts w:cstheme="minorHAnsi"/>
          <w:highlight w:val="yellow"/>
        </w:rPr>
      </w:pPr>
    </w:p>
    <w:p w14:paraId="693FD188" w14:textId="360A2CCB" w:rsidR="00124237" w:rsidRPr="00915BEC" w:rsidRDefault="00B917F9" w:rsidP="00B917F9">
      <w:pPr>
        <w:jc w:val="both"/>
        <w:rPr>
          <w:rFonts w:cstheme="minorHAnsi"/>
          <w:b/>
          <w:bCs/>
        </w:rPr>
      </w:pPr>
      <w:r w:rsidRPr="00915BEC">
        <w:rPr>
          <w:rFonts w:cstheme="minorHAnsi"/>
          <w:b/>
          <w:bCs/>
        </w:rPr>
        <w:t xml:space="preserve">Lisad: </w:t>
      </w:r>
    </w:p>
    <w:p w14:paraId="3851A87F" w14:textId="7D01BE27" w:rsidR="000721EB" w:rsidRDefault="00915BEC" w:rsidP="00915BEC">
      <w:pPr>
        <w:pStyle w:val="Loendilik"/>
        <w:numPr>
          <w:ilvl w:val="0"/>
          <w:numId w:val="7"/>
        </w:numPr>
        <w:jc w:val="both"/>
        <w:rPr>
          <w:rFonts w:cstheme="minorHAnsi"/>
        </w:rPr>
      </w:pPr>
      <w:r w:rsidRPr="00915BEC">
        <w:rPr>
          <w:rFonts w:cstheme="minorHAnsi"/>
        </w:rPr>
        <w:t>Lisa 1 - K117 - Truup CU0410</w:t>
      </w:r>
    </w:p>
    <w:p w14:paraId="6F2BEE4F" w14:textId="3A34D216" w:rsidR="00915BEC" w:rsidRDefault="008C5A58" w:rsidP="00915BEC">
      <w:pPr>
        <w:pStyle w:val="Loendilik"/>
        <w:numPr>
          <w:ilvl w:val="0"/>
          <w:numId w:val="7"/>
        </w:numPr>
        <w:jc w:val="both"/>
        <w:rPr>
          <w:rFonts w:cstheme="minorHAnsi"/>
        </w:rPr>
      </w:pPr>
      <w:r w:rsidRPr="008C5A58">
        <w:rPr>
          <w:rFonts w:cstheme="minorHAnsi"/>
        </w:rPr>
        <w:t>Lisa 2 - K117 - Vaskjala truubi hüdroisolatsioon, Töövõtja kalkulatsioon nr 4</w:t>
      </w:r>
    </w:p>
    <w:p w14:paraId="329897C1" w14:textId="46B6BA2F" w:rsidR="008C5A58" w:rsidRPr="00915BEC" w:rsidRDefault="00E371A8" w:rsidP="00915BEC">
      <w:pPr>
        <w:pStyle w:val="Loendilik"/>
        <w:numPr>
          <w:ilvl w:val="0"/>
          <w:numId w:val="7"/>
        </w:numPr>
        <w:jc w:val="both"/>
        <w:rPr>
          <w:rFonts w:cstheme="minorHAnsi"/>
        </w:rPr>
      </w:pPr>
      <w:r w:rsidRPr="00E371A8">
        <w:rPr>
          <w:rFonts w:cstheme="minorHAnsi"/>
        </w:rPr>
        <w:t>Lisa 3 - Vs_ K117 - Vaskjala truubi hüdroisolatsioon_ Töövõtja kalkulatsioon nr 4</w:t>
      </w:r>
    </w:p>
    <w:sectPr w:rsidR="008C5A58" w:rsidRPr="00915BEC" w:rsidSect="00DF4B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37FBC"/>
    <w:multiLevelType w:val="hybridMultilevel"/>
    <w:tmpl w:val="30FA7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C901EF6"/>
    <w:multiLevelType w:val="hybridMultilevel"/>
    <w:tmpl w:val="DB34F86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ECC697C"/>
    <w:multiLevelType w:val="hybridMultilevel"/>
    <w:tmpl w:val="D728A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44246"/>
    <w:multiLevelType w:val="hybridMultilevel"/>
    <w:tmpl w:val="73E8255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6895245"/>
    <w:multiLevelType w:val="hybridMultilevel"/>
    <w:tmpl w:val="ED9AE59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751A290E"/>
    <w:multiLevelType w:val="hybridMultilevel"/>
    <w:tmpl w:val="B486F8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60162B6"/>
    <w:multiLevelType w:val="hybridMultilevel"/>
    <w:tmpl w:val="68028350"/>
    <w:lvl w:ilvl="0" w:tplc="4494625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24166267">
    <w:abstractNumId w:val="5"/>
  </w:num>
  <w:num w:numId="2" w16cid:durableId="1998147121">
    <w:abstractNumId w:val="6"/>
  </w:num>
  <w:num w:numId="3" w16cid:durableId="1666788485">
    <w:abstractNumId w:val="4"/>
  </w:num>
  <w:num w:numId="4" w16cid:durableId="1429958942">
    <w:abstractNumId w:val="2"/>
  </w:num>
  <w:num w:numId="5" w16cid:durableId="949242834">
    <w:abstractNumId w:val="1"/>
  </w:num>
  <w:num w:numId="6" w16cid:durableId="1639991157">
    <w:abstractNumId w:val="0"/>
  </w:num>
  <w:num w:numId="7" w16cid:durableId="17570521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EA6"/>
    <w:rsid w:val="00000C53"/>
    <w:rsid w:val="00026FBA"/>
    <w:rsid w:val="00034B09"/>
    <w:rsid w:val="0003789C"/>
    <w:rsid w:val="000712FB"/>
    <w:rsid w:val="000721EB"/>
    <w:rsid w:val="00074113"/>
    <w:rsid w:val="00091162"/>
    <w:rsid w:val="000930EB"/>
    <w:rsid w:val="000A238E"/>
    <w:rsid w:val="000A2661"/>
    <w:rsid w:val="000A3E0C"/>
    <w:rsid w:val="000A48FE"/>
    <w:rsid w:val="000A4EDF"/>
    <w:rsid w:val="000A536A"/>
    <w:rsid w:val="000B58CC"/>
    <w:rsid w:val="000B67EC"/>
    <w:rsid w:val="000D2C99"/>
    <w:rsid w:val="000D40A9"/>
    <w:rsid w:val="000D416A"/>
    <w:rsid w:val="000D60FD"/>
    <w:rsid w:val="000E2C04"/>
    <w:rsid w:val="000E3F53"/>
    <w:rsid w:val="000F18EA"/>
    <w:rsid w:val="001052A9"/>
    <w:rsid w:val="00124237"/>
    <w:rsid w:val="001370A0"/>
    <w:rsid w:val="00143374"/>
    <w:rsid w:val="0015000D"/>
    <w:rsid w:val="00156568"/>
    <w:rsid w:val="0016019B"/>
    <w:rsid w:val="001860AC"/>
    <w:rsid w:val="001B2EE3"/>
    <w:rsid w:val="001B46E3"/>
    <w:rsid w:val="001C5312"/>
    <w:rsid w:val="001D0A25"/>
    <w:rsid w:val="001D5826"/>
    <w:rsid w:val="001E3A5F"/>
    <w:rsid w:val="001F6BCA"/>
    <w:rsid w:val="00202E4B"/>
    <w:rsid w:val="00204400"/>
    <w:rsid w:val="0020455C"/>
    <w:rsid w:val="0022710A"/>
    <w:rsid w:val="00233350"/>
    <w:rsid w:val="002471AA"/>
    <w:rsid w:val="00264F03"/>
    <w:rsid w:val="00270D22"/>
    <w:rsid w:val="00271F8A"/>
    <w:rsid w:val="002745AF"/>
    <w:rsid w:val="00280179"/>
    <w:rsid w:val="00280CB2"/>
    <w:rsid w:val="00295A69"/>
    <w:rsid w:val="00295EAA"/>
    <w:rsid w:val="002C4813"/>
    <w:rsid w:val="002D420F"/>
    <w:rsid w:val="0030431E"/>
    <w:rsid w:val="0030437A"/>
    <w:rsid w:val="00305BEF"/>
    <w:rsid w:val="003107C1"/>
    <w:rsid w:val="003109D1"/>
    <w:rsid w:val="00326607"/>
    <w:rsid w:val="003311E5"/>
    <w:rsid w:val="003332B5"/>
    <w:rsid w:val="003409CC"/>
    <w:rsid w:val="003542F0"/>
    <w:rsid w:val="00360212"/>
    <w:rsid w:val="00360CA4"/>
    <w:rsid w:val="00362A48"/>
    <w:rsid w:val="00370599"/>
    <w:rsid w:val="00371567"/>
    <w:rsid w:val="0038310C"/>
    <w:rsid w:val="00383884"/>
    <w:rsid w:val="00384DDB"/>
    <w:rsid w:val="00391950"/>
    <w:rsid w:val="0039281B"/>
    <w:rsid w:val="003A1B1E"/>
    <w:rsid w:val="003A1BA7"/>
    <w:rsid w:val="003C19CA"/>
    <w:rsid w:val="003C231E"/>
    <w:rsid w:val="003C3FEA"/>
    <w:rsid w:val="003C670E"/>
    <w:rsid w:val="003D1B1B"/>
    <w:rsid w:val="003D7D0D"/>
    <w:rsid w:val="003E0047"/>
    <w:rsid w:val="003E6BF4"/>
    <w:rsid w:val="003F5A07"/>
    <w:rsid w:val="003F7747"/>
    <w:rsid w:val="00402E3B"/>
    <w:rsid w:val="00403767"/>
    <w:rsid w:val="0040609F"/>
    <w:rsid w:val="00411E41"/>
    <w:rsid w:val="0041581E"/>
    <w:rsid w:val="00456EA3"/>
    <w:rsid w:val="00463787"/>
    <w:rsid w:val="004753BC"/>
    <w:rsid w:val="00492E8A"/>
    <w:rsid w:val="004C12AB"/>
    <w:rsid w:val="004C2CE4"/>
    <w:rsid w:val="004D042A"/>
    <w:rsid w:val="004F0727"/>
    <w:rsid w:val="004F08BB"/>
    <w:rsid w:val="005176F6"/>
    <w:rsid w:val="005223D9"/>
    <w:rsid w:val="00525A80"/>
    <w:rsid w:val="00530A00"/>
    <w:rsid w:val="00554014"/>
    <w:rsid w:val="005578B8"/>
    <w:rsid w:val="0057398C"/>
    <w:rsid w:val="00573BF4"/>
    <w:rsid w:val="00596807"/>
    <w:rsid w:val="005B2466"/>
    <w:rsid w:val="005C1DF5"/>
    <w:rsid w:val="005E35C9"/>
    <w:rsid w:val="005F42DA"/>
    <w:rsid w:val="005F744A"/>
    <w:rsid w:val="00604EA6"/>
    <w:rsid w:val="00607142"/>
    <w:rsid w:val="0061523E"/>
    <w:rsid w:val="00622FA7"/>
    <w:rsid w:val="00624AF2"/>
    <w:rsid w:val="0063205F"/>
    <w:rsid w:val="0063329D"/>
    <w:rsid w:val="006370C4"/>
    <w:rsid w:val="0065199E"/>
    <w:rsid w:val="00654677"/>
    <w:rsid w:val="006557FD"/>
    <w:rsid w:val="006565E7"/>
    <w:rsid w:val="00656F35"/>
    <w:rsid w:val="006732F4"/>
    <w:rsid w:val="00695E6D"/>
    <w:rsid w:val="006A1895"/>
    <w:rsid w:val="006A417E"/>
    <w:rsid w:val="006B3EA4"/>
    <w:rsid w:val="006C00AB"/>
    <w:rsid w:val="006C0E2E"/>
    <w:rsid w:val="006D5B6B"/>
    <w:rsid w:val="006E3BF2"/>
    <w:rsid w:val="006E63BE"/>
    <w:rsid w:val="00715978"/>
    <w:rsid w:val="007342C8"/>
    <w:rsid w:val="00744000"/>
    <w:rsid w:val="00751102"/>
    <w:rsid w:val="0075209E"/>
    <w:rsid w:val="00783E0A"/>
    <w:rsid w:val="007855CC"/>
    <w:rsid w:val="007B350B"/>
    <w:rsid w:val="007C0D5C"/>
    <w:rsid w:val="007C43FE"/>
    <w:rsid w:val="007D3378"/>
    <w:rsid w:val="007E7FDB"/>
    <w:rsid w:val="007F7994"/>
    <w:rsid w:val="0080216D"/>
    <w:rsid w:val="0080281D"/>
    <w:rsid w:val="00807CED"/>
    <w:rsid w:val="00812A7D"/>
    <w:rsid w:val="008159E2"/>
    <w:rsid w:val="00831E57"/>
    <w:rsid w:val="008355E5"/>
    <w:rsid w:val="008467A7"/>
    <w:rsid w:val="00850798"/>
    <w:rsid w:val="00854326"/>
    <w:rsid w:val="00863372"/>
    <w:rsid w:val="008645A5"/>
    <w:rsid w:val="0087078D"/>
    <w:rsid w:val="00872B65"/>
    <w:rsid w:val="008966AC"/>
    <w:rsid w:val="008A054C"/>
    <w:rsid w:val="008A3079"/>
    <w:rsid w:val="008B68AC"/>
    <w:rsid w:val="008C0AFB"/>
    <w:rsid w:val="008C19A5"/>
    <w:rsid w:val="008C2812"/>
    <w:rsid w:val="008C5A58"/>
    <w:rsid w:val="008D61E0"/>
    <w:rsid w:val="008E0F65"/>
    <w:rsid w:val="008E2ABA"/>
    <w:rsid w:val="00915BEC"/>
    <w:rsid w:val="0095026F"/>
    <w:rsid w:val="009704CA"/>
    <w:rsid w:val="00970B7F"/>
    <w:rsid w:val="00972BF9"/>
    <w:rsid w:val="009929C5"/>
    <w:rsid w:val="009A5CE1"/>
    <w:rsid w:val="009C1C18"/>
    <w:rsid w:val="009C6CF7"/>
    <w:rsid w:val="009D5167"/>
    <w:rsid w:val="009E2716"/>
    <w:rsid w:val="009F3A31"/>
    <w:rsid w:val="009F3F6C"/>
    <w:rsid w:val="00A035EA"/>
    <w:rsid w:val="00A11F46"/>
    <w:rsid w:val="00A46E3D"/>
    <w:rsid w:val="00A67D27"/>
    <w:rsid w:val="00A929E1"/>
    <w:rsid w:val="00AB7A7A"/>
    <w:rsid w:val="00AF0E7E"/>
    <w:rsid w:val="00AF279F"/>
    <w:rsid w:val="00AF3B2A"/>
    <w:rsid w:val="00AF5DBF"/>
    <w:rsid w:val="00AF6BA4"/>
    <w:rsid w:val="00B02426"/>
    <w:rsid w:val="00B03B8D"/>
    <w:rsid w:val="00B04889"/>
    <w:rsid w:val="00B066A8"/>
    <w:rsid w:val="00B10536"/>
    <w:rsid w:val="00B13797"/>
    <w:rsid w:val="00B2380A"/>
    <w:rsid w:val="00B31847"/>
    <w:rsid w:val="00B3487D"/>
    <w:rsid w:val="00B350CD"/>
    <w:rsid w:val="00B40D9D"/>
    <w:rsid w:val="00B5052E"/>
    <w:rsid w:val="00B532D7"/>
    <w:rsid w:val="00B843DA"/>
    <w:rsid w:val="00B85050"/>
    <w:rsid w:val="00B901FF"/>
    <w:rsid w:val="00B905C1"/>
    <w:rsid w:val="00B917F9"/>
    <w:rsid w:val="00BA2E09"/>
    <w:rsid w:val="00BB2448"/>
    <w:rsid w:val="00BB6D86"/>
    <w:rsid w:val="00BC11FE"/>
    <w:rsid w:val="00BD5C09"/>
    <w:rsid w:val="00BE6693"/>
    <w:rsid w:val="00BE73F4"/>
    <w:rsid w:val="00C367B0"/>
    <w:rsid w:val="00C459CE"/>
    <w:rsid w:val="00C47258"/>
    <w:rsid w:val="00C77D70"/>
    <w:rsid w:val="00C82414"/>
    <w:rsid w:val="00C87B03"/>
    <w:rsid w:val="00C95F7E"/>
    <w:rsid w:val="00CB5138"/>
    <w:rsid w:val="00CC3897"/>
    <w:rsid w:val="00CD30CA"/>
    <w:rsid w:val="00CE21BB"/>
    <w:rsid w:val="00CF3C02"/>
    <w:rsid w:val="00CF426F"/>
    <w:rsid w:val="00CF695F"/>
    <w:rsid w:val="00CF6CBC"/>
    <w:rsid w:val="00D04E20"/>
    <w:rsid w:val="00D12F8D"/>
    <w:rsid w:val="00D32AFF"/>
    <w:rsid w:val="00D35C0F"/>
    <w:rsid w:val="00D37E90"/>
    <w:rsid w:val="00D643C7"/>
    <w:rsid w:val="00D6686E"/>
    <w:rsid w:val="00D67710"/>
    <w:rsid w:val="00D82D2A"/>
    <w:rsid w:val="00D87E87"/>
    <w:rsid w:val="00D90EDE"/>
    <w:rsid w:val="00DA66DD"/>
    <w:rsid w:val="00DB3545"/>
    <w:rsid w:val="00DB49E8"/>
    <w:rsid w:val="00DB71F2"/>
    <w:rsid w:val="00DC0191"/>
    <w:rsid w:val="00DC3AED"/>
    <w:rsid w:val="00DC6C27"/>
    <w:rsid w:val="00DC6F09"/>
    <w:rsid w:val="00DD6F15"/>
    <w:rsid w:val="00DE2DDE"/>
    <w:rsid w:val="00DE67C2"/>
    <w:rsid w:val="00DF4BF8"/>
    <w:rsid w:val="00E11C3F"/>
    <w:rsid w:val="00E15ADF"/>
    <w:rsid w:val="00E3423F"/>
    <w:rsid w:val="00E371A8"/>
    <w:rsid w:val="00E463C7"/>
    <w:rsid w:val="00EA0BF9"/>
    <w:rsid w:val="00EB00F2"/>
    <w:rsid w:val="00EB46B0"/>
    <w:rsid w:val="00ED016C"/>
    <w:rsid w:val="00EE1E04"/>
    <w:rsid w:val="00EF6D06"/>
    <w:rsid w:val="00EF798E"/>
    <w:rsid w:val="00F05F9D"/>
    <w:rsid w:val="00F11ADB"/>
    <w:rsid w:val="00F36460"/>
    <w:rsid w:val="00F604C8"/>
    <w:rsid w:val="00F73125"/>
    <w:rsid w:val="00F7666A"/>
    <w:rsid w:val="00F81FFF"/>
    <w:rsid w:val="00F82051"/>
    <w:rsid w:val="00F8628E"/>
    <w:rsid w:val="00F9003F"/>
    <w:rsid w:val="00F9408A"/>
    <w:rsid w:val="00FA01FE"/>
    <w:rsid w:val="00FA1657"/>
    <w:rsid w:val="00FB792A"/>
    <w:rsid w:val="00FD1F49"/>
    <w:rsid w:val="00FD71A4"/>
    <w:rsid w:val="00FE42B4"/>
    <w:rsid w:val="00FF13F2"/>
    <w:rsid w:val="00FF68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3059"/>
  <w15:chartTrackingRefBased/>
  <w15:docId w15:val="{F0087F8A-3E0D-461D-8CBA-82435420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A48FE"/>
    <w:pPr>
      <w:ind w:left="720"/>
      <w:contextualSpacing/>
    </w:pPr>
  </w:style>
  <w:style w:type="paragraph" w:styleId="Redaktsioon">
    <w:name w:val="Revision"/>
    <w:hidden/>
    <w:uiPriority w:val="99"/>
    <w:semiHidden/>
    <w:rsid w:val="00831E57"/>
    <w:pPr>
      <w:spacing w:after="0" w:line="240" w:lineRule="auto"/>
    </w:pPr>
  </w:style>
  <w:style w:type="character" w:styleId="Kommentaariviide">
    <w:name w:val="annotation reference"/>
    <w:basedOn w:val="Liguvaikefont"/>
    <w:uiPriority w:val="99"/>
    <w:semiHidden/>
    <w:unhideWhenUsed/>
    <w:rsid w:val="009929C5"/>
    <w:rPr>
      <w:sz w:val="16"/>
      <w:szCs w:val="16"/>
    </w:rPr>
  </w:style>
  <w:style w:type="paragraph" w:styleId="Kommentaaritekst">
    <w:name w:val="annotation text"/>
    <w:basedOn w:val="Normaallaad"/>
    <w:link w:val="KommentaaritekstMrk"/>
    <w:uiPriority w:val="99"/>
    <w:unhideWhenUsed/>
    <w:rsid w:val="009929C5"/>
    <w:pPr>
      <w:spacing w:line="240" w:lineRule="auto"/>
    </w:pPr>
    <w:rPr>
      <w:sz w:val="20"/>
      <w:szCs w:val="20"/>
    </w:rPr>
  </w:style>
  <w:style w:type="character" w:customStyle="1" w:styleId="KommentaaritekstMrk">
    <w:name w:val="Kommentaari tekst Märk"/>
    <w:basedOn w:val="Liguvaikefont"/>
    <w:link w:val="Kommentaaritekst"/>
    <w:uiPriority w:val="99"/>
    <w:rsid w:val="009929C5"/>
    <w:rPr>
      <w:sz w:val="20"/>
      <w:szCs w:val="20"/>
    </w:rPr>
  </w:style>
  <w:style w:type="paragraph" w:styleId="Kommentaariteema">
    <w:name w:val="annotation subject"/>
    <w:basedOn w:val="Kommentaaritekst"/>
    <w:next w:val="Kommentaaritekst"/>
    <w:link w:val="KommentaariteemaMrk"/>
    <w:uiPriority w:val="99"/>
    <w:semiHidden/>
    <w:unhideWhenUsed/>
    <w:rsid w:val="009929C5"/>
    <w:rPr>
      <w:b/>
      <w:bCs/>
    </w:rPr>
  </w:style>
  <w:style w:type="character" w:customStyle="1" w:styleId="KommentaariteemaMrk">
    <w:name w:val="Kommentaari teema Märk"/>
    <w:basedOn w:val="KommentaaritekstMrk"/>
    <w:link w:val="Kommentaariteema"/>
    <w:uiPriority w:val="99"/>
    <w:semiHidden/>
    <w:rsid w:val="009929C5"/>
    <w:rPr>
      <w:b/>
      <w:bCs/>
      <w:sz w:val="20"/>
      <w:szCs w:val="20"/>
    </w:rPr>
  </w:style>
  <w:style w:type="character" w:styleId="Hperlink">
    <w:name w:val="Hyperlink"/>
    <w:basedOn w:val="Liguvaikefont"/>
    <w:uiPriority w:val="99"/>
    <w:unhideWhenUsed/>
    <w:rsid w:val="002471AA"/>
    <w:rPr>
      <w:color w:val="0563C1" w:themeColor="hyperlink"/>
      <w:u w:val="single"/>
    </w:rPr>
  </w:style>
  <w:style w:type="character" w:styleId="Lahendamatamainimine">
    <w:name w:val="Unresolved Mention"/>
    <w:basedOn w:val="Liguvaikefont"/>
    <w:uiPriority w:val="99"/>
    <w:semiHidden/>
    <w:unhideWhenUsed/>
    <w:rsid w:val="00247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352027">
      <w:bodyDiv w:val="1"/>
      <w:marLeft w:val="0"/>
      <w:marRight w:val="0"/>
      <w:marTop w:val="0"/>
      <w:marBottom w:val="0"/>
      <w:divBdr>
        <w:top w:val="none" w:sz="0" w:space="0" w:color="auto"/>
        <w:left w:val="none" w:sz="0" w:space="0" w:color="auto"/>
        <w:bottom w:val="none" w:sz="0" w:space="0" w:color="auto"/>
        <w:right w:val="none" w:sz="0" w:space="0" w:color="auto"/>
      </w:divBdr>
    </w:div>
    <w:div w:id="728453820">
      <w:bodyDiv w:val="1"/>
      <w:marLeft w:val="0"/>
      <w:marRight w:val="0"/>
      <w:marTop w:val="0"/>
      <w:marBottom w:val="0"/>
      <w:divBdr>
        <w:top w:val="none" w:sz="0" w:space="0" w:color="auto"/>
        <w:left w:val="none" w:sz="0" w:space="0" w:color="auto"/>
        <w:bottom w:val="none" w:sz="0" w:space="0" w:color="auto"/>
        <w:right w:val="none" w:sz="0" w:space="0" w:color="auto"/>
      </w:divBdr>
    </w:div>
    <w:div w:id="107593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cid:image002.png@01DA9D22.79999C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8565B9869961248B9B4B874456EF588" ma:contentTypeVersion="18" ma:contentTypeDescription="Loo uus dokument" ma:contentTypeScope="" ma:versionID="d33965b8c069f21db8cfb888fc9ffe7c">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4f6e004893523f9de143f52277f872bf"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51333C-9F0F-4BA0-B9E4-08498F7AA880}">
  <ds:schemaRefs>
    <ds:schemaRef ds:uri="http://schemas.microsoft.com/sharepoint/v3/contenttype/forms"/>
  </ds:schemaRefs>
</ds:datastoreItem>
</file>

<file path=customXml/itemProps2.xml><?xml version="1.0" encoding="utf-8"?>
<ds:datastoreItem xmlns:ds="http://schemas.openxmlformats.org/officeDocument/2006/customXml" ds:itemID="{2B0CABFB-C019-4957-A02E-2698B915C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1045</TotalTime>
  <Pages>4</Pages>
  <Words>585</Words>
  <Characters>3393</Characters>
  <Application>Microsoft Office Word</Application>
  <DocSecurity>0</DocSecurity>
  <Lines>28</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Taal</dc:creator>
  <cp:keywords/>
  <dc:description/>
  <cp:lastModifiedBy>Rainer Jõesaar</cp:lastModifiedBy>
  <cp:revision>242</cp:revision>
  <dcterms:created xsi:type="dcterms:W3CDTF">2022-01-11T11:49:00Z</dcterms:created>
  <dcterms:modified xsi:type="dcterms:W3CDTF">2024-10-24T09:44:00Z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0x01010028565B9869961248B9B4B874456EF588</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